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bookmarkEnd w:id="0"/>
    <w:p w14:paraId="40C8F75A" w14:textId="77777777" w:rsidR="00F34B58" w:rsidRPr="00F34B58" w:rsidRDefault="00F34B58" w:rsidP="00F34B58">
      <w:pPr>
        <w:shd w:val="clear" w:color="auto" w:fill="FFFFFF"/>
        <w:tabs>
          <w:tab w:val="center" w:pos="212.60pt"/>
          <w:tab w:val="end" w:pos="425.20pt"/>
        </w:tabs>
        <w:spacing w:before="12pt" w:after="12pt" w:line="12pt" w:lineRule="auto"/>
        <w:ind w:end="24pt"/>
        <w:rPr>
          <w:rFonts w:ascii="Tahoma" w:eastAsia="Times New Roman" w:hAnsi="Tahoma" w:cs="Tahoma"/>
          <w:b/>
          <w:color w:val="02A625"/>
          <w:sz w:val="24"/>
          <w:szCs w:val="24"/>
        </w:rPr>
      </w:pPr>
      <w:r w:rsidRPr="00F34B58">
        <w:rPr>
          <w:rFonts w:ascii="Tahoma" w:eastAsia="Times New Roman" w:hAnsi="Tahoma" w:cs="Tahoma"/>
          <w:b/>
          <w:color w:val="02A625"/>
          <w:sz w:val="24"/>
          <w:szCs w:val="24"/>
        </w:rPr>
        <w:t xml:space="preserve">Estudio del </w:t>
      </w:r>
      <w:proofErr w:type="spellStart"/>
      <w:r w:rsidRPr="00F34B58">
        <w:rPr>
          <w:rFonts w:ascii="Tahoma" w:eastAsia="Times New Roman" w:hAnsi="Tahoma" w:cs="Tahoma"/>
          <w:b/>
          <w:color w:val="02A625"/>
          <w:sz w:val="24"/>
          <w:szCs w:val="24"/>
        </w:rPr>
        <w:t>Trade</w:t>
      </w:r>
      <w:proofErr w:type="spellEnd"/>
      <w:r w:rsidRPr="00F34B58">
        <w:rPr>
          <w:rFonts w:ascii="Tahoma" w:eastAsia="Times New Roman" w:hAnsi="Tahoma" w:cs="Tahoma"/>
          <w:b/>
          <w:color w:val="02A625"/>
          <w:sz w:val="24"/>
          <w:szCs w:val="24"/>
        </w:rPr>
        <w:t xml:space="preserve"> Marketing en Consumo Masivo en Latinoamérica </w:t>
      </w:r>
      <w:proofErr w:type="spellStart"/>
      <w:r w:rsidRPr="00F34B58">
        <w:rPr>
          <w:rFonts w:ascii="Tahoma" w:eastAsia="Times New Roman" w:hAnsi="Tahoma" w:cs="Tahoma"/>
          <w:b/>
          <w:color w:val="02A625"/>
          <w:sz w:val="24"/>
          <w:szCs w:val="24"/>
        </w:rPr>
        <w:t>Pospandemia</w:t>
      </w:r>
      <w:proofErr w:type="spellEnd"/>
      <w:r w:rsidRPr="00F34B58">
        <w:rPr>
          <w:rFonts w:ascii="Tahoma" w:eastAsia="Times New Roman" w:hAnsi="Tahoma" w:cs="Tahoma"/>
          <w:b/>
          <w:color w:val="02A625"/>
          <w:sz w:val="24"/>
          <w:szCs w:val="24"/>
        </w:rPr>
        <w:t xml:space="preserve"> (2021-2023)</w:t>
      </w:r>
    </w:p>
    <w:p w14:paraId="18F2E86A" w14:textId="564B9BDF" w:rsidR="00F51B1D" w:rsidRDefault="00B86199" w:rsidP="006B3391">
      <w:pPr>
        <w:spacing w:after="0pt" w:line="12pt" w:lineRule="auto"/>
        <w:rPr>
          <w:rFonts w:ascii="Goudy Old Style" w:hAnsi="Goudy Old Style"/>
        </w:rPr>
      </w:pPr>
      <w:r>
        <w:rPr>
          <w:rFonts w:ascii="Goudy Old Style" w:hAnsi="Goudy Old Style"/>
          <w:b/>
          <w:bCs/>
          <w:noProof/>
          <w:sz w:val="24"/>
          <w:szCs w:val="24"/>
        </w:rPr>
        <w:drawing>
          <wp:anchor distT="0" distB="0" distL="114300" distR="114300" simplePos="0" relativeHeight="251658240" behindDoc="0" locked="0" layoutInCell="1" allowOverlap="1" wp14:anchorId="6F23FD39" wp14:editId="2DA79EDE">
            <wp:simplePos x="0" y="0"/>
            <wp:positionH relativeFrom="page">
              <wp:align>left</wp:align>
            </wp:positionH>
            <wp:positionV relativeFrom="paragraph">
              <wp:posOffset>171450</wp:posOffset>
            </wp:positionV>
            <wp:extent cx="7691409" cy="4320540"/>
            <wp:effectExtent l="0" t="0" r="5080" b="3810"/>
            <wp:wrapSquare wrapText="bothSides"/>
            <wp:docPr id="45372993" name="Imagen 1" descr="Un conjunto de árboles&#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5372993" name="Imagen 1" descr="Un conjunto de árboles&#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7691409" cy="4320540"/>
                    </a:xfrm>
                    <a:prstGeom prst="rect">
                      <a:avLst/>
                    </a:prstGeom>
                  </pic:spPr>
                </pic:pic>
              </a:graphicData>
            </a:graphic>
            <wp14:sizeRelH relativeFrom="margin">
              <wp14:pctWidth>0%</wp14:pctWidth>
            </wp14:sizeRelH>
            <wp14:sizeRelV relativeFrom="margin">
              <wp14:pctHeight>0%</wp14:pctHeight>
            </wp14:sizeRelV>
          </wp:anchor>
        </w:drawing>
      </w:r>
    </w:p>
    <w:p w14:paraId="719415FD" w14:textId="77777777" w:rsidR="00084495" w:rsidRPr="00084495" w:rsidRDefault="00084495" w:rsidP="00084495">
      <w:pPr>
        <w:spacing w:after="0pt" w:line="12pt" w:lineRule="auto"/>
        <w:ind w:start="12.75pt"/>
        <w:jc w:val="end"/>
        <w:rPr>
          <w:rFonts w:ascii="Tahoma" w:eastAsia="Arial" w:hAnsi="Tahoma" w:cs="Tahoma"/>
          <w:bCs/>
        </w:rPr>
      </w:pPr>
    </w:p>
    <w:p w14:paraId="5E302168" w14:textId="77777777" w:rsidR="00084495" w:rsidRDefault="00084495" w:rsidP="00084495">
      <w:pPr>
        <w:spacing w:after="0pt" w:line="12pt" w:lineRule="auto"/>
        <w:ind w:start="12.75pt"/>
        <w:jc w:val="end"/>
        <w:rPr>
          <w:rFonts w:ascii="Tahoma" w:eastAsia="Arial" w:hAnsi="Tahoma" w:cs="Tahoma"/>
          <w:bCs/>
        </w:rPr>
      </w:pPr>
    </w:p>
    <w:p w14:paraId="5BF90487"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 xml:space="preserve">Maricielo Penas </w:t>
      </w:r>
      <w:proofErr w:type="spellStart"/>
      <w:r w:rsidRPr="004951B2">
        <w:rPr>
          <w:rFonts w:ascii="Tahoma" w:eastAsia="Times New Roman" w:hAnsi="Tahoma" w:cs="Tahoma"/>
        </w:rPr>
        <w:t>Pomazoncco</w:t>
      </w:r>
      <w:proofErr w:type="spellEnd"/>
    </w:p>
    <w:p w14:paraId="7B2F97B7"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Universidad Peruana de Ciencias Aplicadas, Lima, Perú</w:t>
      </w:r>
      <w:r w:rsidRPr="004951B2">
        <w:rPr>
          <w:rFonts w:ascii="Tahoma" w:eastAsia="Times New Roman" w:hAnsi="Tahoma" w:cs="Tahoma"/>
        </w:rPr>
        <w:br/>
      </w:r>
      <w:hyperlink r:id="rId9">
        <w:r w:rsidRPr="004951B2">
          <w:rPr>
            <w:rFonts w:ascii="Tahoma" w:eastAsia="Times New Roman" w:hAnsi="Tahoma" w:cs="Tahoma"/>
            <w:color w:val="1155CC"/>
            <w:u w:val="single"/>
          </w:rPr>
          <w:t>u201814604@upc.edu.pe</w:t>
        </w:r>
      </w:hyperlink>
      <w:r w:rsidRPr="004951B2">
        <w:rPr>
          <w:rFonts w:ascii="Tahoma" w:eastAsia="Times New Roman" w:hAnsi="Tahoma" w:cs="Tahoma"/>
        </w:rPr>
        <w:t xml:space="preserve"> </w:t>
      </w:r>
    </w:p>
    <w:p w14:paraId="6BDC3E2A" w14:textId="77777777" w:rsidR="00F34B58" w:rsidRPr="004951B2" w:rsidRDefault="00F34B58" w:rsidP="00F34B58">
      <w:pPr>
        <w:spacing w:line="12pt" w:lineRule="auto"/>
        <w:contextualSpacing/>
        <w:jc w:val="end"/>
        <w:rPr>
          <w:rFonts w:ascii="Tahoma" w:eastAsia="Times New Roman" w:hAnsi="Tahoma" w:cs="Tahoma"/>
        </w:rPr>
      </w:pPr>
      <w:hyperlink r:id="rId10">
        <w:r w:rsidRPr="004951B2">
          <w:rPr>
            <w:rFonts w:ascii="Tahoma" w:eastAsia="Times New Roman" w:hAnsi="Tahoma" w:cs="Tahoma"/>
            <w:color w:val="1155CC"/>
            <w:u w:val="single"/>
          </w:rPr>
          <w:t>https://orcid.org/0009-0004-5449-1500</w:t>
        </w:r>
      </w:hyperlink>
      <w:r w:rsidRPr="004951B2">
        <w:rPr>
          <w:rFonts w:ascii="Tahoma" w:eastAsia="Times New Roman" w:hAnsi="Tahoma" w:cs="Tahoma"/>
        </w:rPr>
        <w:t xml:space="preserve"> </w:t>
      </w:r>
      <w:r w:rsidRPr="004951B2">
        <w:rPr>
          <w:rFonts w:ascii="Tahoma" w:eastAsia="Times New Roman" w:hAnsi="Tahoma" w:cs="Tahoma"/>
        </w:rPr>
        <w:br/>
      </w:r>
    </w:p>
    <w:p w14:paraId="7B49C6AB"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 xml:space="preserve">Maurilio </w:t>
      </w:r>
      <w:proofErr w:type="spellStart"/>
      <w:r w:rsidRPr="004951B2">
        <w:rPr>
          <w:rFonts w:ascii="Tahoma" w:eastAsia="Times New Roman" w:hAnsi="Tahoma" w:cs="Tahoma"/>
        </w:rPr>
        <w:t>Greggio</w:t>
      </w:r>
      <w:proofErr w:type="spellEnd"/>
      <w:r w:rsidRPr="004951B2">
        <w:rPr>
          <w:rFonts w:ascii="Tahoma" w:eastAsia="Times New Roman" w:hAnsi="Tahoma" w:cs="Tahoma"/>
        </w:rPr>
        <w:t xml:space="preserve"> Trujillo</w:t>
      </w:r>
    </w:p>
    <w:p w14:paraId="5857803C"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Universidad Peruana de Ciencias Aplicadas, Lima, Perú</w:t>
      </w:r>
    </w:p>
    <w:p w14:paraId="2FDF7037" w14:textId="77777777" w:rsidR="00F34B58" w:rsidRPr="004951B2" w:rsidRDefault="00F34B58" w:rsidP="00F34B58">
      <w:pPr>
        <w:spacing w:line="12pt" w:lineRule="auto"/>
        <w:contextualSpacing/>
        <w:jc w:val="end"/>
        <w:rPr>
          <w:rFonts w:ascii="Tahoma" w:eastAsia="Times New Roman" w:hAnsi="Tahoma" w:cs="Tahoma"/>
        </w:rPr>
      </w:pPr>
      <w:hyperlink r:id="rId11">
        <w:r w:rsidRPr="004951B2">
          <w:rPr>
            <w:rFonts w:ascii="Tahoma" w:eastAsia="Times New Roman" w:hAnsi="Tahoma" w:cs="Tahoma"/>
            <w:color w:val="1155CC"/>
            <w:u w:val="single"/>
          </w:rPr>
          <w:t>u20141a591@upc.edu.pe</w:t>
        </w:r>
      </w:hyperlink>
      <w:r w:rsidRPr="004951B2">
        <w:rPr>
          <w:rFonts w:ascii="Tahoma" w:eastAsia="Times New Roman" w:hAnsi="Tahoma" w:cs="Tahoma"/>
        </w:rPr>
        <w:t xml:space="preserve"> </w:t>
      </w:r>
    </w:p>
    <w:p w14:paraId="082769D8" w14:textId="29E0AF78" w:rsidR="00986C32" w:rsidRPr="00F34B58" w:rsidRDefault="00F34B58" w:rsidP="00F34B58">
      <w:pPr>
        <w:spacing w:line="12pt" w:lineRule="auto"/>
        <w:contextualSpacing/>
        <w:jc w:val="end"/>
        <w:rPr>
          <w:rFonts w:ascii="Tahoma" w:hAnsi="Tahoma" w:cs="Tahoma"/>
        </w:rPr>
      </w:pPr>
      <w:hyperlink r:id="rId12">
        <w:r w:rsidRPr="004951B2">
          <w:rPr>
            <w:rFonts w:ascii="Tahoma" w:eastAsia="Times New Roman" w:hAnsi="Tahoma" w:cs="Tahoma"/>
            <w:color w:val="1155CC"/>
            <w:u w:val="single"/>
          </w:rPr>
          <w:t>https://orcid.org/0009-0001-0705-076X</w:t>
        </w:r>
      </w:hyperlink>
    </w:p>
    <w:p w14:paraId="195B5C5D" w14:textId="77777777" w:rsidR="006B3391" w:rsidRPr="00F34B58" w:rsidRDefault="006B3391" w:rsidP="00901D1C">
      <w:pPr>
        <w:spacing w:after="0pt" w:line="12pt" w:lineRule="auto"/>
        <w:jc w:val="end"/>
        <w:rPr>
          <w:rFonts w:ascii="Tahoma" w:hAnsi="Tahoma" w:cs="Tahoma"/>
        </w:rPr>
      </w:pPr>
    </w:p>
    <w:p w14:paraId="682E5F18" w14:textId="77777777" w:rsidR="00242EDB" w:rsidRPr="00F34B58" w:rsidRDefault="00242EDB" w:rsidP="0055334D">
      <w:pPr>
        <w:spacing w:after="0pt" w:line="12pt" w:lineRule="auto"/>
        <w:rPr>
          <w:rFonts w:ascii="Times New Roman" w:hAnsi="Times New Roman" w:cs="Times New Roman"/>
          <w:sz w:val="24"/>
          <w:szCs w:val="24"/>
        </w:rPr>
        <w:sectPr w:rsidR="00242EDB" w:rsidRPr="00F34B58" w:rsidSect="00C52338">
          <w:headerReference w:type="even" r:id="rId13"/>
          <w:headerReference w:type="default" r:id="rId14"/>
          <w:footerReference w:type="even" r:id="rId15"/>
          <w:footerReference w:type="default" r:id="rId16"/>
          <w:pgSz w:w="595.30pt" w:h="841.90pt"/>
          <w:pgMar w:top="70.85pt" w:right="85.05pt" w:bottom="70.85pt" w:left="85.05pt" w:header="35.40pt" w:footer="35.40pt" w:gutter="0pt"/>
          <w:pgNumType w:start="112"/>
          <w:cols w:space="35.40pt"/>
          <w:docGrid w:linePitch="360"/>
        </w:sectPr>
      </w:pPr>
    </w:p>
    <w:p w14:paraId="472AE796"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lastRenderedPageBreak/>
        <w:t>Nelly Vanesa Delgado Bayona</w:t>
      </w:r>
    </w:p>
    <w:p w14:paraId="54034600"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Universidad Peruana de Ciencias Aplicadas, Lima, Perú</w:t>
      </w:r>
    </w:p>
    <w:p w14:paraId="1CA1460B" w14:textId="77777777" w:rsidR="00F34B58" w:rsidRPr="004951B2" w:rsidRDefault="00F34B58" w:rsidP="00F34B58">
      <w:pPr>
        <w:spacing w:line="12pt" w:lineRule="auto"/>
        <w:contextualSpacing/>
        <w:jc w:val="end"/>
        <w:rPr>
          <w:rFonts w:ascii="Tahoma" w:eastAsia="Times New Roman" w:hAnsi="Tahoma" w:cs="Tahoma"/>
        </w:rPr>
      </w:pPr>
      <w:hyperlink r:id="rId17">
        <w:r w:rsidRPr="004951B2">
          <w:rPr>
            <w:rFonts w:ascii="Tahoma" w:eastAsia="Times New Roman" w:hAnsi="Tahoma" w:cs="Tahoma"/>
            <w:color w:val="1155CC"/>
            <w:u w:val="single"/>
          </w:rPr>
          <w:t>u201819625@upc.edu.pe</w:t>
        </w:r>
      </w:hyperlink>
      <w:r w:rsidRPr="004951B2">
        <w:rPr>
          <w:rFonts w:ascii="Tahoma" w:eastAsia="Times New Roman" w:hAnsi="Tahoma" w:cs="Tahoma"/>
        </w:rPr>
        <w:t xml:space="preserve"> </w:t>
      </w:r>
    </w:p>
    <w:p w14:paraId="7208D7E1" w14:textId="77777777" w:rsidR="00F34B58" w:rsidRPr="004951B2" w:rsidRDefault="00F34B58" w:rsidP="00F34B58">
      <w:pPr>
        <w:spacing w:line="12pt" w:lineRule="auto"/>
        <w:contextualSpacing/>
        <w:jc w:val="end"/>
        <w:rPr>
          <w:rFonts w:ascii="Tahoma" w:eastAsia="Times New Roman" w:hAnsi="Tahoma" w:cs="Tahoma"/>
          <w:color w:val="1155CC"/>
          <w:u w:val="single"/>
        </w:rPr>
      </w:pPr>
      <w:hyperlink r:id="rId18">
        <w:r w:rsidRPr="004951B2">
          <w:rPr>
            <w:rFonts w:ascii="Tahoma" w:eastAsia="Times New Roman" w:hAnsi="Tahoma" w:cs="Tahoma"/>
            <w:color w:val="1155CC"/>
            <w:u w:val="single"/>
          </w:rPr>
          <w:t>https://orcid.org/0009-0008-5154-6560</w:t>
        </w:r>
      </w:hyperlink>
      <w:r w:rsidRPr="004951B2">
        <w:rPr>
          <w:rFonts w:ascii="Tahoma" w:eastAsia="Times New Roman" w:hAnsi="Tahoma" w:cs="Tahoma"/>
          <w:color w:val="1155CC"/>
          <w:u w:val="single"/>
        </w:rPr>
        <w:br/>
      </w:r>
    </w:p>
    <w:p w14:paraId="584EC24E"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Oscar Arturo Godoy Figueroa</w:t>
      </w:r>
    </w:p>
    <w:p w14:paraId="60811602"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Universidad Peruana de Ciencias Aplicadas, Lima, Perú</w:t>
      </w:r>
    </w:p>
    <w:p w14:paraId="5336253D" w14:textId="77777777" w:rsidR="00F34B58" w:rsidRPr="004951B2" w:rsidRDefault="00F34B58" w:rsidP="00F34B58">
      <w:pPr>
        <w:spacing w:line="12pt" w:lineRule="auto"/>
        <w:contextualSpacing/>
        <w:jc w:val="end"/>
        <w:rPr>
          <w:rFonts w:ascii="Tahoma" w:eastAsia="Times New Roman" w:hAnsi="Tahoma" w:cs="Tahoma"/>
        </w:rPr>
      </w:pPr>
      <w:hyperlink r:id="rId19" w:history="1">
        <w:r w:rsidRPr="004951B2">
          <w:rPr>
            <w:rStyle w:val="Hipervnculo"/>
            <w:rFonts w:ascii="Tahoma" w:eastAsia="Times New Roman" w:hAnsi="Tahoma" w:cs="Tahoma"/>
          </w:rPr>
          <w:t>u201715869@upc.edu.pe</w:t>
        </w:r>
      </w:hyperlink>
      <w:r w:rsidRPr="004951B2">
        <w:rPr>
          <w:rFonts w:ascii="Tahoma" w:eastAsia="Times New Roman" w:hAnsi="Tahoma" w:cs="Tahoma"/>
        </w:rPr>
        <w:t xml:space="preserve"> </w:t>
      </w:r>
    </w:p>
    <w:p w14:paraId="5F3F7F2F" w14:textId="77777777" w:rsidR="00F34B58" w:rsidRPr="004951B2" w:rsidRDefault="00F34B58" w:rsidP="00F34B58">
      <w:pPr>
        <w:spacing w:line="12pt" w:lineRule="auto"/>
        <w:contextualSpacing/>
        <w:jc w:val="end"/>
        <w:rPr>
          <w:rFonts w:ascii="Tahoma" w:eastAsia="Times New Roman" w:hAnsi="Tahoma" w:cs="Tahoma"/>
        </w:rPr>
      </w:pPr>
      <w:hyperlink r:id="rId20" w:history="1">
        <w:r w:rsidRPr="004951B2">
          <w:rPr>
            <w:rStyle w:val="Hipervnculo"/>
            <w:rFonts w:ascii="Tahoma" w:eastAsia="Times New Roman" w:hAnsi="Tahoma" w:cs="Tahoma"/>
          </w:rPr>
          <w:t>https://orcid.org/0009-0000-9832-2494</w:t>
        </w:r>
      </w:hyperlink>
      <w:r w:rsidRPr="004951B2">
        <w:rPr>
          <w:rFonts w:ascii="Tahoma" w:eastAsia="Times New Roman" w:hAnsi="Tahoma" w:cs="Tahoma"/>
        </w:rPr>
        <w:t xml:space="preserve"> </w:t>
      </w:r>
      <w:r w:rsidRPr="004951B2">
        <w:rPr>
          <w:rFonts w:ascii="Tahoma" w:eastAsia="Times New Roman" w:hAnsi="Tahoma" w:cs="Tahoma"/>
        </w:rPr>
        <w:br/>
        <w:t xml:space="preserve"> </w:t>
      </w:r>
    </w:p>
    <w:p w14:paraId="21FF08BD"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 xml:space="preserve">Rodolfo Stefano Pineda Lora </w:t>
      </w:r>
    </w:p>
    <w:p w14:paraId="4FFF0C42" w14:textId="77777777" w:rsidR="00F34B58" w:rsidRPr="004951B2" w:rsidRDefault="00F34B58" w:rsidP="00F34B58">
      <w:pPr>
        <w:spacing w:line="12pt" w:lineRule="auto"/>
        <w:contextualSpacing/>
        <w:jc w:val="end"/>
        <w:rPr>
          <w:rFonts w:ascii="Tahoma" w:eastAsia="Times New Roman" w:hAnsi="Tahoma" w:cs="Tahoma"/>
        </w:rPr>
      </w:pPr>
      <w:r w:rsidRPr="004951B2">
        <w:rPr>
          <w:rFonts w:ascii="Tahoma" w:eastAsia="Times New Roman" w:hAnsi="Tahoma" w:cs="Tahoma"/>
        </w:rPr>
        <w:t>Universidad Peruana de Ciencias Aplicadas, Lima, Perú</w:t>
      </w:r>
    </w:p>
    <w:p w14:paraId="06861267" w14:textId="77777777" w:rsidR="00F34B58" w:rsidRPr="004951B2" w:rsidRDefault="00F34B58" w:rsidP="00F34B58">
      <w:pPr>
        <w:spacing w:line="12pt" w:lineRule="auto"/>
        <w:contextualSpacing/>
        <w:jc w:val="end"/>
        <w:rPr>
          <w:rFonts w:ascii="Tahoma" w:eastAsia="Times New Roman" w:hAnsi="Tahoma" w:cs="Tahoma"/>
        </w:rPr>
      </w:pPr>
      <w:hyperlink r:id="rId21">
        <w:r w:rsidRPr="004951B2">
          <w:rPr>
            <w:rFonts w:ascii="Tahoma" w:eastAsia="Times New Roman" w:hAnsi="Tahoma" w:cs="Tahoma"/>
            <w:color w:val="1155CC"/>
            <w:u w:val="single"/>
          </w:rPr>
          <w:t>u20191b114@upc.edu.pe</w:t>
        </w:r>
      </w:hyperlink>
      <w:r w:rsidRPr="004951B2">
        <w:rPr>
          <w:rFonts w:ascii="Tahoma" w:eastAsia="Times New Roman" w:hAnsi="Tahoma" w:cs="Tahoma"/>
        </w:rPr>
        <w:t xml:space="preserve"> </w:t>
      </w:r>
    </w:p>
    <w:p w14:paraId="0426E2F5" w14:textId="607CA566" w:rsidR="00FE305F" w:rsidRDefault="00F34B58" w:rsidP="00F34B58">
      <w:pPr>
        <w:tabs>
          <w:tab w:val="start" w:pos="170.10pt"/>
        </w:tabs>
        <w:spacing w:after="0pt"/>
        <w:jc w:val="end"/>
        <w:rPr>
          <w:rFonts w:ascii="Goudy Old Style" w:hAnsi="Goudy Old Style" w:cs="Arial"/>
          <w:b/>
          <w:bCs/>
          <w:color w:val="00B050"/>
          <w:sz w:val="24"/>
          <w:szCs w:val="24"/>
        </w:rPr>
      </w:pPr>
      <w:hyperlink r:id="rId22">
        <w:r w:rsidRPr="004951B2">
          <w:rPr>
            <w:rFonts w:ascii="Tahoma" w:eastAsia="Times New Roman" w:hAnsi="Tahoma" w:cs="Tahoma"/>
            <w:color w:val="1155CC"/>
            <w:u w:val="single"/>
          </w:rPr>
          <w:t>https://orcid.org/0009-0003-5551-472X</w:t>
        </w:r>
      </w:hyperlink>
    </w:p>
    <w:p w14:paraId="695DDB44"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4936B157"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35D2A2BA"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245F0B94"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1810C0B5"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6818E9D3"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0BC4EFC6"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3953F2EF"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3D8C677C"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7407AD34"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5DD0D1DD"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11769B8C"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641722A0"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7902790F"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51D3CB08"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155AB9E4"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36C39EEC"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6ECEFBF0"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7FFCE31F"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1E44864E"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6A26DFAF"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35002760"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4E9D0EA8"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3C575F5F"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3D6D524C" w14:textId="77777777" w:rsidR="00F34B58" w:rsidRDefault="00F34B58" w:rsidP="00CC0AD9">
      <w:pPr>
        <w:tabs>
          <w:tab w:val="start" w:pos="170.10pt"/>
        </w:tabs>
        <w:spacing w:after="0pt"/>
        <w:jc w:val="both"/>
        <w:rPr>
          <w:rFonts w:ascii="Goudy Old Style" w:hAnsi="Goudy Old Style" w:cs="Arial"/>
          <w:b/>
          <w:bCs/>
          <w:color w:val="00B050"/>
          <w:sz w:val="24"/>
          <w:szCs w:val="24"/>
        </w:rPr>
      </w:pPr>
    </w:p>
    <w:p w14:paraId="52597EFE"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4895EEB2"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19433637"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6F4B32E6" w14:textId="3AF30CEA"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705D9337" w14:textId="77777777" w:rsidR="0021068E" w:rsidRDefault="0021068E" w:rsidP="00146BD8">
      <w:pPr>
        <w:spacing w:line="12pt" w:lineRule="auto"/>
        <w:jc w:val="both"/>
        <w:rPr>
          <w:rFonts w:ascii="Tahoma" w:eastAsia="Times New Roman" w:hAnsi="Tahoma" w:cs="Tahoma"/>
        </w:rPr>
      </w:pPr>
    </w:p>
    <w:p w14:paraId="75497476" w14:textId="77777777" w:rsidR="00EB5C35" w:rsidRPr="005A29F9" w:rsidRDefault="00EB5C35" w:rsidP="00EB5C35">
      <w:pPr>
        <w:spacing w:line="12pt" w:lineRule="auto"/>
        <w:jc w:val="both"/>
        <w:rPr>
          <w:rFonts w:ascii="Tahoma" w:eastAsia="Times New Roman" w:hAnsi="Tahoma" w:cs="Tahoma"/>
        </w:rPr>
      </w:pPr>
      <w:r w:rsidRPr="005A29F9">
        <w:rPr>
          <w:rFonts w:ascii="Tahoma" w:eastAsia="Times New Roman" w:hAnsi="Tahoma" w:cs="Tahoma"/>
        </w:rPr>
        <w:t xml:space="preserve">La llegada de la pandemia Covid-19 trajo consigo grandes cambios en el sector de comercio; específicamente, dentro del sector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dentro del consumo masivo. El objetivo del presente estudio consiste en estudiar los cambios originados en el sector de consumo masivo, relacionándolo con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 su aplicación dentro del sector; esto, dentro del contexto temporal posterior a la pandemia; es decir, desde los años 2021, hasta el año 2023. Para ello, se realizó la consulta y el posterior análisis sistemático de distintas fuentes bibliográficas especializadas en el tema, de los cuales, fueron seleccionados 11 artículos con base científica. Esto a través de la depuración con el método PRISMA. Dicho análisis logró determinar, cuáles fueron los cambios ocurridos dentro del sector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del consumo masivo en los años mencionados, en términos de estrategia, aplicaciones de tecnología y puntos de venta, principalmente.</w:t>
      </w:r>
    </w:p>
    <w:p w14:paraId="18813D9D" w14:textId="77777777" w:rsidR="00EB5C35" w:rsidRDefault="00B50015" w:rsidP="00EB5C35">
      <w:pPr>
        <w:spacing w:after="30.40pt" w:line="18pt" w:lineRule="auto"/>
        <w:ind w:start="0.25pt"/>
        <w:jc w:val="both"/>
        <w:rPr>
          <w:rFonts w:ascii="Tahoma" w:eastAsia="Times New Roman" w:hAnsi="Tahoma" w:cs="Tahoma"/>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EB5C35" w:rsidRPr="005A29F9">
        <w:rPr>
          <w:rFonts w:ascii="Tahoma" w:eastAsia="Times New Roman" w:hAnsi="Tahoma" w:cs="Tahoma"/>
        </w:rPr>
        <w:t>Marketing, Pandemia, Consumo.</w:t>
      </w:r>
    </w:p>
    <w:p w14:paraId="66282442" w14:textId="77777777" w:rsidR="00EB5C35" w:rsidRPr="00EB5C35" w:rsidRDefault="00EB5C35" w:rsidP="00EB5C35">
      <w:pPr>
        <w:spacing w:line="18pt" w:lineRule="auto"/>
        <w:jc w:val="both"/>
        <w:rPr>
          <w:rFonts w:ascii="Tahoma" w:eastAsia="Times New Roman" w:hAnsi="Tahoma" w:cs="Tahoma"/>
          <w:b/>
          <w:color w:val="02A625"/>
          <w:lang w:val="en-US"/>
        </w:rPr>
      </w:pPr>
      <w:r w:rsidRPr="00EB5C35">
        <w:rPr>
          <w:rFonts w:ascii="Tahoma" w:eastAsia="Times New Roman" w:hAnsi="Tahoma" w:cs="Tahoma"/>
          <w:b/>
          <w:color w:val="02A625"/>
          <w:lang w:val="en-US"/>
        </w:rPr>
        <w:t xml:space="preserve">Study of Trade Marketing in Mass Consumption in </w:t>
      </w:r>
      <w:proofErr w:type="spellStart"/>
      <w:r w:rsidRPr="00EB5C35">
        <w:rPr>
          <w:rFonts w:ascii="Tahoma" w:eastAsia="Times New Roman" w:hAnsi="Tahoma" w:cs="Tahoma"/>
          <w:b/>
          <w:color w:val="02A625"/>
          <w:lang w:val="en-US"/>
        </w:rPr>
        <w:t>Pospandemic</w:t>
      </w:r>
      <w:proofErr w:type="spellEnd"/>
      <w:r w:rsidRPr="00EB5C35">
        <w:rPr>
          <w:rFonts w:ascii="Tahoma" w:eastAsia="Times New Roman" w:hAnsi="Tahoma" w:cs="Tahoma"/>
          <w:b/>
          <w:color w:val="02A625"/>
          <w:lang w:val="en-US"/>
        </w:rPr>
        <w:t xml:space="preserve"> Latin America (2021-2023)</w:t>
      </w:r>
    </w:p>
    <w:p w14:paraId="36E87B07" w14:textId="03C3D7CE" w:rsidR="00EB5C35" w:rsidRDefault="00EE7AB0" w:rsidP="00EB5C35">
      <w:pPr>
        <w:spacing w:after="32.35pt" w:line="18pt" w:lineRule="auto"/>
        <w:jc w:val="both"/>
        <w:rPr>
          <w:rFonts w:ascii="Goudy Old Style" w:eastAsia="Times New Roman" w:hAnsi="Goudy Old Style" w:cs="Times New Roman"/>
          <w:b/>
          <w:bCs/>
          <w:color w:val="00B050"/>
          <w:sz w:val="24"/>
          <w:szCs w:val="24"/>
          <w:lang w:val="en-US" w:eastAsia="pt-BR"/>
        </w:rPr>
      </w:pPr>
      <w:r w:rsidRPr="0021068E">
        <w:rPr>
          <w:rFonts w:ascii="Goudy Old Style" w:eastAsia="Times New Roman" w:hAnsi="Goudy Old Style" w:cs="Times New Roman"/>
          <w:b/>
          <w:bCs/>
          <w:color w:val="00B050"/>
          <w:sz w:val="24"/>
          <w:szCs w:val="24"/>
          <w:lang w:val="en-US" w:eastAsia="pt-BR"/>
        </w:rPr>
        <w:t>Abstract</w:t>
      </w:r>
    </w:p>
    <w:p w14:paraId="05752186" w14:textId="48EC93A2" w:rsidR="00EB5C35" w:rsidRDefault="00EB5C35" w:rsidP="00EB5C35">
      <w:pPr>
        <w:spacing w:after="32.35pt" w:line="18pt" w:lineRule="auto"/>
        <w:jc w:val="both"/>
        <w:rPr>
          <w:rFonts w:ascii="Tahoma" w:eastAsia="Times New Roman" w:hAnsi="Tahoma" w:cs="Tahoma"/>
          <w:lang w:val="en-US"/>
        </w:rPr>
      </w:pPr>
      <w:r w:rsidRPr="005A29F9">
        <w:rPr>
          <w:rFonts w:ascii="Tahoma" w:eastAsia="Times New Roman" w:hAnsi="Tahoma" w:cs="Tahoma"/>
          <w:lang w:val="en-US"/>
        </w:rPr>
        <w:t>The arrival of the Covid-19 pandemic brought about major changes in the retail sector, specifically within the trade marketing sector for consumer goods. The objective of this study is to study the changes that were originated in the consumer goods sector, relating it to trade marketing and its application within the sector; this, within the temporal context after the pandemic; that is, from the years 2021 to 2023. For this purpose, a consultation and a subsequent systematic analysis of different bibliographic sources specialized in the topic were carried out, of which 11 scientific articles were selected. This through the purification with the PRISMA method. Said analysis managed to determine which were the changes that occurred within the trade marketing sector for consumer goods in the mentioned years, in terms of strategy, technology applications and points of sale, mainly.</w:t>
      </w:r>
    </w:p>
    <w:p w14:paraId="1271A103" w14:textId="6DA8510C" w:rsidR="00A81C90" w:rsidRPr="00FE305F" w:rsidRDefault="008B380A" w:rsidP="00EB5C35">
      <w:pPr>
        <w:spacing w:after="15.50pt" w:line="18pt" w:lineRule="auto"/>
        <w:ind w:start="0.25pt"/>
        <w:jc w:val="both"/>
        <w:rPr>
          <w:rFonts w:ascii="Tahoma" w:hAnsi="Tahoma" w:cs="Tahoma"/>
          <w:lang w:val="en-US"/>
        </w:rPr>
      </w:pPr>
      <w:r w:rsidRPr="001E0A1D">
        <w:rPr>
          <w:rFonts w:ascii="Goudy Old Style" w:eastAsia="Times New Roman" w:hAnsi="Goudy Old Style" w:cs="Times New Roman"/>
          <w:i/>
          <w:iCs/>
          <w:color w:val="00B050"/>
          <w:lang w:val="en-US" w:eastAsia="pt-BR"/>
        </w:rPr>
        <w:lastRenderedPageBreak/>
        <w:t>Keywords</w:t>
      </w:r>
      <w:r w:rsidRPr="00465E4D">
        <w:rPr>
          <w:rFonts w:ascii="Goudy Old Style" w:eastAsia="Times New Roman" w:hAnsi="Goudy Old Style" w:cs="Times New Roman"/>
          <w:lang w:val="en-US" w:eastAsia="pt-BR"/>
        </w:rPr>
        <w:t xml:space="preserve">: </w:t>
      </w:r>
      <w:bookmarkEnd w:id="1"/>
      <w:r w:rsidR="00EB5C35" w:rsidRPr="005A29F9">
        <w:rPr>
          <w:rFonts w:ascii="Tahoma" w:eastAsia="Times New Roman" w:hAnsi="Tahoma" w:cs="Tahoma"/>
        </w:rPr>
        <w:t xml:space="preserve">Marketing, </w:t>
      </w:r>
      <w:proofErr w:type="spellStart"/>
      <w:r w:rsidR="00EB5C35" w:rsidRPr="005A29F9">
        <w:rPr>
          <w:rFonts w:ascii="Tahoma" w:eastAsia="Times New Roman" w:hAnsi="Tahoma" w:cs="Tahoma"/>
        </w:rPr>
        <w:t>Pandemic</w:t>
      </w:r>
      <w:proofErr w:type="spellEnd"/>
      <w:r w:rsidR="00EB5C35" w:rsidRPr="005A29F9">
        <w:rPr>
          <w:rFonts w:ascii="Tahoma" w:eastAsia="Times New Roman" w:hAnsi="Tahoma" w:cs="Tahoma"/>
        </w:rPr>
        <w:t xml:space="preserve">, </w:t>
      </w:r>
      <w:proofErr w:type="spellStart"/>
      <w:r w:rsidR="00EB5C35" w:rsidRPr="005A29F9">
        <w:rPr>
          <w:rFonts w:ascii="Tahoma" w:eastAsia="Times New Roman" w:hAnsi="Tahoma" w:cs="Tahoma"/>
        </w:rPr>
        <w:t>Consumption</w:t>
      </w:r>
      <w:proofErr w:type="spellEnd"/>
      <w:r w:rsidR="00EB5C35" w:rsidRPr="005A29F9">
        <w:rPr>
          <w:rFonts w:ascii="Tahoma" w:eastAsia="Times New Roman" w:hAnsi="Tahoma" w:cs="Tahoma"/>
        </w:rPr>
        <w:t>.</w:t>
      </w:r>
    </w:p>
    <w:p w14:paraId="38D09636" w14:textId="40663BBF" w:rsidR="002E007B" w:rsidRPr="007C57C4" w:rsidRDefault="00B50015" w:rsidP="00353D97">
      <w:pPr>
        <w:spacing w:after="18pt" w:line="18pt" w:lineRule="auto"/>
        <w:ind w:start="0.15pt"/>
        <w:jc w:val="center"/>
        <w:rPr>
          <w:rFonts w:ascii="Palatino Linotype" w:hAnsi="Palatino Linotype" w:cs="Arial"/>
          <w:b/>
          <w:bCs/>
          <w:color w:val="00B050"/>
        </w:rPr>
      </w:pPr>
      <w:r w:rsidRPr="007C57C4">
        <w:rPr>
          <w:rFonts w:ascii="Palatino Linotype" w:hAnsi="Palatino Linotype" w:cs="Arial"/>
          <w:b/>
          <w:bCs/>
          <w:color w:val="00B050"/>
        </w:rPr>
        <w:t>INTRODUCCIÓN</w:t>
      </w:r>
    </w:p>
    <w:p w14:paraId="72D4365E" w14:textId="77777777" w:rsidR="00EB5C35" w:rsidRPr="005A29F9" w:rsidRDefault="00EB5C35" w:rsidP="00EB5C35">
      <w:pPr>
        <w:spacing w:line="18pt" w:lineRule="auto"/>
        <w:ind w:firstLine="35.45pt"/>
        <w:jc w:val="both"/>
        <w:rPr>
          <w:rFonts w:ascii="Tahoma" w:eastAsia="Times New Roman" w:hAnsi="Tahoma" w:cs="Tahoma"/>
          <w:b/>
        </w:rPr>
      </w:pPr>
      <w:r w:rsidRPr="005A29F9">
        <w:rPr>
          <w:rFonts w:ascii="Tahoma" w:eastAsia="Times New Roman" w:hAnsi="Tahoma" w:cs="Tahoma"/>
        </w:rPr>
        <w:t xml:space="preserve">En los últimos años, se han evidenciado grandes cambios a nivel mundial ocasionados por el COVID-19. Este virus fue la bisagra para que muchas empresas cayeran, otras innovaran y otras quedaron varadas esperando que pasen los problemas económico, político y social. Así pues, dentro de las diversas reglas y acciones que se cambiaron, una de las afectadas fue el </w:t>
      </w:r>
      <w:proofErr w:type="spellStart"/>
      <w:r w:rsidRPr="005A29F9">
        <w:rPr>
          <w:rFonts w:ascii="Tahoma" w:eastAsia="Times New Roman" w:hAnsi="Tahoma" w:cs="Tahoma"/>
        </w:rPr>
        <w:t>el</w:t>
      </w:r>
      <w:proofErr w:type="spellEnd"/>
      <w:r w:rsidRPr="005A29F9">
        <w:rPr>
          <w:rFonts w:ascii="Tahoma" w:eastAsia="Times New Roman" w:hAnsi="Tahoma" w:cs="Tahoma"/>
        </w:rPr>
        <w:t xml:space="preserve"> rubro de los negocios. La dinámica comercial se afectó ampliamente, por lo que tuvo que renovarse. Una de las categorías comerciales más afectadas fue la del consumo masivo, siendo la parte fundamental de la canasta básica de las familias.</w:t>
      </w:r>
    </w:p>
    <w:p w14:paraId="52369A93" w14:textId="77777777" w:rsidR="00EB5C35" w:rsidRPr="005A29F9" w:rsidRDefault="00EB5C35" w:rsidP="00EB5C35">
      <w:pPr>
        <w:spacing w:line="18pt" w:lineRule="auto"/>
        <w:ind w:firstLine="35.45pt"/>
        <w:jc w:val="both"/>
        <w:rPr>
          <w:rFonts w:ascii="Tahoma" w:eastAsia="Times New Roman" w:hAnsi="Tahoma" w:cs="Tahoma"/>
        </w:rPr>
      </w:pPr>
    </w:p>
    <w:p w14:paraId="13D4DEEF"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Por esa razón, de acuerdo con </w:t>
      </w:r>
      <w:proofErr w:type="spellStart"/>
      <w:r w:rsidRPr="005A29F9">
        <w:rPr>
          <w:rFonts w:ascii="Tahoma" w:eastAsia="Times New Roman" w:hAnsi="Tahoma" w:cs="Tahoma"/>
        </w:rPr>
        <w:t>Nerio</w:t>
      </w:r>
      <w:proofErr w:type="spellEnd"/>
      <w:r w:rsidRPr="005A29F9">
        <w:rPr>
          <w:rFonts w:ascii="Tahoma" w:eastAsia="Times New Roman" w:hAnsi="Tahoma" w:cs="Tahoma"/>
        </w:rPr>
        <w:t xml:space="preserve"> (2021) de lo que anteriormente la plaza o distribución de los productos en términos generales organizaba interna y externamente las acciones necesarias para que el producto pueda llegar a los segmentos meta de forma sencilla y oportuna, y en las cantidades </w:t>
      </w:r>
      <w:proofErr w:type="spellStart"/>
      <w:r w:rsidRPr="005A29F9">
        <w:rPr>
          <w:rFonts w:ascii="Tahoma" w:eastAsia="Times New Roman" w:hAnsi="Tahoma" w:cs="Tahoma"/>
        </w:rPr>
        <w:t>adecuadas,a</w:t>
      </w:r>
      <w:proofErr w:type="spellEnd"/>
      <w:r w:rsidRPr="005A29F9">
        <w:rPr>
          <w:rFonts w:ascii="Tahoma" w:eastAsia="Times New Roman" w:hAnsi="Tahoma" w:cs="Tahoma"/>
        </w:rPr>
        <w:t xml:space="preserve"> raíz de la pandemia toda la estructura funcional, fuerza de venta, servicio de pedidos, transporte, entregas, atención al cliente, puntos de venta, servicio de venta y horarios cambiaron de forma radical.</w:t>
      </w:r>
      <w:r w:rsidRPr="005A29F9">
        <w:rPr>
          <w:rFonts w:ascii="Tahoma" w:eastAsia="Times New Roman" w:hAnsi="Tahoma" w:cs="Tahoma"/>
        </w:rPr>
        <w:tab/>
      </w:r>
    </w:p>
    <w:p w14:paraId="68792F05" w14:textId="77777777" w:rsidR="00EB5C35" w:rsidRPr="005A29F9" w:rsidRDefault="00EB5C35" w:rsidP="00EB5C35">
      <w:pPr>
        <w:spacing w:line="18pt" w:lineRule="auto"/>
        <w:ind w:firstLine="35.45pt"/>
        <w:jc w:val="both"/>
        <w:rPr>
          <w:rFonts w:ascii="Tahoma" w:eastAsia="Times New Roman" w:hAnsi="Tahoma" w:cs="Tahoma"/>
        </w:rPr>
      </w:pPr>
    </w:p>
    <w:p w14:paraId="0C0DB580"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ha sido objeto de una serie de investigaciones a nivel global, especialmente en el contexto de la pandemia del COVID-19 al tener un impacto significativo en la dinámica comercial y la relación entre las empresas de consumo masivo y sus socios comerciales. </w:t>
      </w:r>
      <w:proofErr w:type="gramStart"/>
      <w:r w:rsidRPr="005A29F9">
        <w:rPr>
          <w:rFonts w:ascii="Tahoma" w:eastAsia="Times New Roman" w:hAnsi="Tahoma" w:cs="Tahoma"/>
        </w:rPr>
        <w:t>En relación a</w:t>
      </w:r>
      <w:proofErr w:type="gramEnd"/>
      <w:r w:rsidRPr="005A29F9">
        <w:rPr>
          <w:rFonts w:ascii="Tahoma" w:eastAsia="Times New Roman" w:hAnsi="Tahoma" w:cs="Tahoma"/>
        </w:rPr>
        <w:t xml:space="preserve"> lo anterior, en un estudio realizado por Khan (2022), se analizó cómo es que las empresas se vieron en la necesidad de ajustar sus estrategias de marketing para lograr mantener la presencia de sus marcas en el mercado en medio de toda la crisis sanitaria que transcurría.</w:t>
      </w:r>
    </w:p>
    <w:p w14:paraId="04F8AB72" w14:textId="77777777" w:rsidR="00EB5C35" w:rsidRPr="005A29F9" w:rsidRDefault="00EB5C35" w:rsidP="00EB5C35">
      <w:pPr>
        <w:spacing w:line="18pt" w:lineRule="auto"/>
        <w:ind w:firstLine="35.45pt"/>
        <w:jc w:val="both"/>
        <w:rPr>
          <w:rFonts w:ascii="Tahoma" w:eastAsia="Times New Roman" w:hAnsi="Tahoma" w:cs="Tahoma"/>
        </w:rPr>
      </w:pPr>
    </w:p>
    <w:p w14:paraId="52D5F3E1"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lastRenderedPageBreak/>
        <w:t xml:space="preserve">En este contexto, </w:t>
      </w:r>
      <w:proofErr w:type="spellStart"/>
      <w:r w:rsidRPr="005A29F9">
        <w:rPr>
          <w:rFonts w:ascii="Tahoma" w:eastAsia="Times New Roman" w:hAnsi="Tahoma" w:cs="Tahoma"/>
        </w:rPr>
        <w:t>Arbache</w:t>
      </w:r>
      <w:proofErr w:type="spellEnd"/>
      <w:r w:rsidRPr="005A29F9">
        <w:rPr>
          <w:rFonts w:ascii="Tahoma" w:eastAsia="Times New Roman" w:hAnsi="Tahoma" w:cs="Tahoma"/>
        </w:rPr>
        <w:t xml:space="preserve"> et al. (2011) subrayan que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consiste en unas estrategias de marketing más definidas para los canales de venta, que buscan asegurar la integración del área comercial en la estrategia global de cada negocio. Asimismo, en otro estudio realizado por Figueredo (2022), se señala que durante la pandemia se observó un notable impacto e interés en empresas destacadas del sector saludable al implementar estrategias combinadas de marketing digital y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que está compuesto por acciones comerciales tradicionales en el punto de </w:t>
      </w:r>
      <w:proofErr w:type="gramStart"/>
      <w:r w:rsidRPr="005A29F9">
        <w:rPr>
          <w:rFonts w:ascii="Tahoma" w:eastAsia="Times New Roman" w:hAnsi="Tahoma" w:cs="Tahoma"/>
        </w:rPr>
        <w:t>venta..</w:t>
      </w:r>
      <w:proofErr w:type="gramEnd"/>
      <w:r w:rsidRPr="005A29F9">
        <w:rPr>
          <w:rFonts w:ascii="Tahoma" w:eastAsia="Times New Roman" w:hAnsi="Tahoma" w:cs="Tahoma"/>
        </w:rPr>
        <w:t xml:space="preserve"> </w:t>
      </w:r>
    </w:p>
    <w:p w14:paraId="74F9D2CE" w14:textId="77777777" w:rsidR="00EB5C35" w:rsidRPr="005A29F9" w:rsidRDefault="00EB5C35" w:rsidP="00EB5C35">
      <w:pPr>
        <w:spacing w:line="18pt" w:lineRule="auto"/>
        <w:ind w:firstLine="35.45pt"/>
        <w:jc w:val="both"/>
        <w:rPr>
          <w:rFonts w:ascii="Tahoma" w:eastAsia="Times New Roman" w:hAnsi="Tahoma" w:cs="Tahoma"/>
        </w:rPr>
      </w:pPr>
    </w:p>
    <w:p w14:paraId="2F192166" w14:textId="43C84454" w:rsidR="00EB5C35" w:rsidRPr="005A29F9" w:rsidRDefault="00EB5C35" w:rsidP="00EB5C35">
      <w:pPr>
        <w:spacing w:line="18pt" w:lineRule="auto"/>
        <w:ind w:firstLine="35.45pt"/>
        <w:jc w:val="both"/>
        <w:rPr>
          <w:rFonts w:ascii="Tahoma" w:eastAsia="Times New Roman" w:hAnsi="Tahoma" w:cs="Tahoma"/>
          <w:shd w:val="clear" w:color="auto" w:fill="FF9900"/>
        </w:rPr>
      </w:pPr>
      <w:r w:rsidRPr="005A29F9">
        <w:rPr>
          <w:rFonts w:ascii="Tahoma" w:eastAsia="Times New Roman" w:hAnsi="Tahoma" w:cs="Tahoma"/>
        </w:rPr>
        <w:t xml:space="preserve">Particularmente,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la disciplina esencial para la venta de artículos dentro del punto de venta, ha desempeñado un papel primordial en la adaptación a esta nueva realidad, teniendo en cuenta que la </w:t>
      </w:r>
      <w:proofErr w:type="spellStart"/>
      <w:r w:rsidRPr="005A29F9">
        <w:rPr>
          <w:rFonts w:ascii="Tahoma" w:eastAsia="Times New Roman" w:hAnsi="Tahoma" w:cs="Tahoma"/>
        </w:rPr>
        <w:t>pospandemia</w:t>
      </w:r>
      <w:proofErr w:type="spellEnd"/>
      <w:r w:rsidRPr="005A29F9">
        <w:rPr>
          <w:rFonts w:ascii="Tahoma" w:eastAsia="Times New Roman" w:hAnsi="Tahoma" w:cs="Tahoma"/>
        </w:rPr>
        <w:t xml:space="preserve"> representó un cambio de reglas de juego en el mercado, tanto para consumidores, como para las empresas, indistintamente de su tamaño. De acuerdo con </w:t>
      </w:r>
      <w:proofErr w:type="spellStart"/>
      <w:r w:rsidRPr="005A29F9">
        <w:rPr>
          <w:rFonts w:ascii="Tahoma" w:eastAsia="Times New Roman" w:hAnsi="Tahoma" w:cs="Tahoma"/>
        </w:rPr>
        <w:t>Briedis</w:t>
      </w:r>
      <w:proofErr w:type="spellEnd"/>
      <w:r w:rsidRPr="005A29F9">
        <w:rPr>
          <w:rFonts w:ascii="Tahoma" w:eastAsia="Times New Roman" w:hAnsi="Tahoma" w:cs="Tahoma"/>
        </w:rPr>
        <w:t xml:space="preserve"> et al. (2020), las estrategias en el comercio minorista evolucionaron para abordar las preocupaciones de seguridad de los consumidores en los puntos de venta físicos. Las empresas se esforzaron por implementar medidas de higiene y distanciamiento social en los supermercados y tiendas minoristas, y mejoraron sus estrategias para comunicar estas medidas y promover experiencias de compra seguras. Por lo </w:t>
      </w:r>
      <w:r w:rsidRPr="005A29F9">
        <w:rPr>
          <w:rFonts w:ascii="Tahoma" w:eastAsia="Times New Roman" w:hAnsi="Tahoma" w:cs="Tahoma"/>
        </w:rPr>
        <w:t>tanto,</w:t>
      </w:r>
      <w:r w:rsidRPr="005A29F9">
        <w:rPr>
          <w:rFonts w:ascii="Tahoma" w:eastAsia="Times New Roman" w:hAnsi="Tahoma" w:cs="Tahoma"/>
        </w:rPr>
        <w:t xml:space="preserve"> tal como lo mencionan </w:t>
      </w:r>
      <w:proofErr w:type="spellStart"/>
      <w:r w:rsidRPr="005A29F9">
        <w:rPr>
          <w:rFonts w:ascii="Tahoma" w:eastAsia="Times New Roman" w:hAnsi="Tahoma" w:cs="Tahoma"/>
        </w:rPr>
        <w:t>Ong</w:t>
      </w:r>
      <w:proofErr w:type="spellEnd"/>
      <w:r w:rsidRPr="005A29F9">
        <w:rPr>
          <w:rFonts w:ascii="Tahoma" w:eastAsia="Times New Roman" w:hAnsi="Tahoma" w:cs="Tahoma"/>
        </w:rPr>
        <w:t xml:space="preserve"> et al. (2022), aquellas que se enfocaron en promover experiencias de compra seguras, implementando medidas de higiene y seguridad, lograron generar confianza entre los consumidores y mantener su lealtad a pesar de la incertidumbre causada por la pandemia.</w:t>
      </w:r>
    </w:p>
    <w:p w14:paraId="72230391" w14:textId="77777777" w:rsidR="00EB5C35" w:rsidRPr="005A29F9" w:rsidRDefault="00EB5C35" w:rsidP="00EB5C35">
      <w:pPr>
        <w:spacing w:line="18pt" w:lineRule="auto"/>
        <w:ind w:firstLine="35.45pt"/>
        <w:jc w:val="both"/>
        <w:rPr>
          <w:rFonts w:ascii="Tahoma" w:eastAsia="Times New Roman" w:hAnsi="Tahoma" w:cs="Tahoma"/>
        </w:rPr>
      </w:pPr>
    </w:p>
    <w:p w14:paraId="444CD6C0"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Se puede entender, por todo lo expuesto, que para la presente investigación es importante poder contar con una definición acertada de lo que es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pues esta nos permitirá abordar esta temática de una forma más ordenada y comprensible. Diversos autores presentan definiciones que son complementarias y que resaltan puntos muy importantes en este caso. De acuerdo con Muñiz (2014), al hablar de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se hace referencia a un modelo sistematizado de mercadeo que </w:t>
      </w:r>
      <w:r w:rsidRPr="005A29F9">
        <w:rPr>
          <w:rFonts w:ascii="Tahoma" w:eastAsia="Times New Roman" w:hAnsi="Tahoma" w:cs="Tahoma"/>
        </w:rPr>
        <w:lastRenderedPageBreak/>
        <w:t xml:space="preserve">busca influir en la decisión de compra del consumidor final con respecto a un producto específico. Se trata de un modelo comunicativo que, mediante material POP, </w:t>
      </w:r>
      <w:proofErr w:type="spellStart"/>
      <w:r w:rsidRPr="005A29F9">
        <w:rPr>
          <w:rFonts w:ascii="Tahoma" w:eastAsia="Times New Roman" w:hAnsi="Tahoma" w:cs="Tahoma"/>
        </w:rPr>
        <w:t>merchandising</w:t>
      </w:r>
      <w:proofErr w:type="spellEnd"/>
      <w:r w:rsidRPr="005A29F9">
        <w:rPr>
          <w:rFonts w:ascii="Tahoma" w:eastAsia="Times New Roman" w:hAnsi="Tahoma" w:cs="Tahoma"/>
        </w:rPr>
        <w:t xml:space="preserve"> y otros elementos pretenden dicha persuasión hacia el consumidor o cliente potencial. </w:t>
      </w:r>
    </w:p>
    <w:p w14:paraId="52D74E01" w14:textId="77777777" w:rsidR="00EB5C35" w:rsidRPr="005A29F9" w:rsidRDefault="00EB5C35" w:rsidP="00EB5C35">
      <w:pPr>
        <w:spacing w:line="18pt" w:lineRule="auto"/>
        <w:ind w:firstLine="35.45pt"/>
        <w:jc w:val="both"/>
        <w:rPr>
          <w:rFonts w:ascii="Tahoma" w:eastAsia="Times New Roman" w:hAnsi="Tahoma" w:cs="Tahoma"/>
        </w:rPr>
      </w:pPr>
    </w:p>
    <w:p w14:paraId="28D8566E"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Como indican Dávila et al. (2019),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ha tenido desde siempre, y viene cobrando cada vez más, una importancia vital dentro de la empresa del sector </w:t>
      </w:r>
      <w:proofErr w:type="spellStart"/>
      <w:r w:rsidRPr="005A29F9">
        <w:rPr>
          <w:rFonts w:ascii="Tahoma" w:eastAsia="Times New Roman" w:hAnsi="Tahoma" w:cs="Tahoma"/>
        </w:rPr>
        <w:t>retail</w:t>
      </w:r>
      <w:proofErr w:type="spellEnd"/>
      <w:r w:rsidRPr="005A29F9">
        <w:rPr>
          <w:rFonts w:ascii="Tahoma" w:eastAsia="Times New Roman" w:hAnsi="Tahoma" w:cs="Tahoma"/>
        </w:rPr>
        <w:t xml:space="preserve">, de manera que, quienes lo aplican, en realidad lo que buscan es mejorar el posicionamiento de su empresa y, en el mejor de los casos, obtener una ventaja competitiva. Asimismo, Santesmases (1999) afirma que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es una innovación que busca integrar cada vez mejor a dos áreas que tienen en común, pero que no son iguales. Son el área de marketing y la de ventas y hacer que ambas unan esfuerzos para relacionarse mejor con los distribuidores. En ese sentido las empresas pertenecientes al sector de distribución aumentan, cada año, su cuota de ventas, puesto que se da un proceso de integración empresarial, como bien mencionan </w:t>
      </w:r>
      <w:proofErr w:type="spellStart"/>
      <w:r w:rsidRPr="005A29F9">
        <w:rPr>
          <w:rFonts w:ascii="Tahoma" w:eastAsia="Times New Roman" w:hAnsi="Tahoma" w:cs="Tahoma"/>
        </w:rPr>
        <w:t>Labajo</w:t>
      </w:r>
      <w:proofErr w:type="spellEnd"/>
      <w:r w:rsidRPr="005A29F9">
        <w:rPr>
          <w:rFonts w:ascii="Tahoma" w:eastAsia="Times New Roman" w:hAnsi="Tahoma" w:cs="Tahoma"/>
        </w:rPr>
        <w:t xml:space="preserve"> y Cuesta (2014), lo que llega a representar un beneficio para todos dentro de la cadena de distribución, haciéndola más virtuosa y logrando entregar valor al consumidor final.</w:t>
      </w:r>
    </w:p>
    <w:p w14:paraId="0E787A2E" w14:textId="77777777" w:rsidR="00EB5C35" w:rsidRPr="005A29F9" w:rsidRDefault="00EB5C35" w:rsidP="00EB5C35">
      <w:pPr>
        <w:spacing w:line="18pt" w:lineRule="auto"/>
        <w:ind w:firstLine="35.45pt"/>
        <w:jc w:val="both"/>
        <w:rPr>
          <w:rFonts w:ascii="Tahoma" w:eastAsia="Times New Roman" w:hAnsi="Tahoma" w:cs="Tahoma"/>
        </w:rPr>
      </w:pPr>
    </w:p>
    <w:p w14:paraId="3EF3DD60"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Nace así, de lo anterior, la importancia que se le da a los distribuidores, por parte de los fabricantes, pues como mencionan </w:t>
      </w:r>
      <w:proofErr w:type="spellStart"/>
      <w:r w:rsidRPr="005A29F9">
        <w:rPr>
          <w:rFonts w:ascii="Tahoma" w:eastAsia="Times New Roman" w:hAnsi="Tahoma" w:cs="Tahoma"/>
        </w:rPr>
        <w:t>Bordonaba</w:t>
      </w:r>
      <w:proofErr w:type="spellEnd"/>
      <w:r w:rsidRPr="005A29F9">
        <w:rPr>
          <w:rFonts w:ascii="Tahoma" w:eastAsia="Times New Roman" w:hAnsi="Tahoma" w:cs="Tahoma"/>
        </w:rPr>
        <w:t xml:space="preserve"> y Polo (2006), estos adquieren un poder cada vez mayor. De hecho, son los productores pertenecientes al consumo masivo quienes negocian con los distribuidores, a fin de optimizar su estrategia de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Así pues, los mercados que se encargan de ofrecer productos masivos a su público objetivo requieren de esta área, de este sector el cual le ofrecerá una mayor atracción; es decir, una producción de ideas concretas que tienen el fin de promocionar los productos masivos. Esto lo reafirman Haro y Espinoza (2017), quienes sostienen que, efectivamente, la gestión interna entre fabricante y distribuidor no debe de reemplazar las acciones a implementar en el mismo punto de venta, pues es ahí donde finalmente se generan los resultados de todo el trabajo interno. </w:t>
      </w:r>
    </w:p>
    <w:p w14:paraId="2C807B3A" w14:textId="77777777" w:rsidR="00EB5C35" w:rsidRPr="005A29F9" w:rsidRDefault="00EB5C35" w:rsidP="00EB5C35">
      <w:pPr>
        <w:spacing w:line="18pt" w:lineRule="auto"/>
        <w:ind w:firstLine="35.45pt"/>
        <w:jc w:val="both"/>
        <w:rPr>
          <w:rFonts w:ascii="Tahoma" w:eastAsia="Times New Roman" w:hAnsi="Tahoma" w:cs="Tahoma"/>
        </w:rPr>
      </w:pPr>
    </w:p>
    <w:p w14:paraId="317CBBDE" w14:textId="4C47C786" w:rsidR="00EB5C35" w:rsidRPr="00EB5C35"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En relación con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 cómo ha ido evolucionando, la evolución se debe a cambios estratégicos en los puntos de venta, diversas estrategias tienden a ser sólidas y efectivas para influir directamente sobre el público objetivo. </w:t>
      </w:r>
      <w:proofErr w:type="spellStart"/>
      <w:r w:rsidRPr="005A29F9">
        <w:rPr>
          <w:rFonts w:ascii="Tahoma" w:eastAsia="Times New Roman" w:hAnsi="Tahoma" w:cs="Tahoma"/>
        </w:rPr>
        <w:t>Ramirez</w:t>
      </w:r>
      <w:proofErr w:type="spellEnd"/>
      <w:r w:rsidRPr="005A29F9">
        <w:rPr>
          <w:rFonts w:ascii="Tahoma" w:eastAsia="Times New Roman" w:hAnsi="Tahoma" w:cs="Tahoma"/>
        </w:rPr>
        <w:t xml:space="preserve"> y Duque (2013), sostienen que la noción de compromiso con un producto es examinada desde la perspectiva de la teoría del comportamiento del consumidor, donde se destaca la idea de que el grado de compromiso se origina principalmente en factores psicológicos y emocionales Esto nos revela algo tácito en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una de las técnicas que se formulan dentro de este campo es el manejo de las características emocionales y psicológicas. </w:t>
      </w:r>
      <w:r w:rsidRPr="005A29F9">
        <w:rPr>
          <w:rFonts w:ascii="Tahoma" w:eastAsia="Times New Roman" w:hAnsi="Tahoma" w:cs="Tahoma"/>
        </w:rPr>
        <w:br/>
      </w:r>
      <w:r w:rsidRPr="005A29F9">
        <w:rPr>
          <w:rFonts w:ascii="Tahoma" w:eastAsia="Times New Roman" w:hAnsi="Tahoma" w:cs="Tahoma"/>
        </w:rPr>
        <w:br/>
        <w:t xml:space="preserve">Con respecto al producto masivo, es todo aquel bien el cual el comprador adquiere para satisfacer una necesidad; es menester precisar que el producto masivo está dentro del grupo de productos de consumo. Según Lamb et al. (2003), los productos se pueden distinguir por productos industriales y productos de consumo, donde los primeros se refieren principalmente a los que son transados entre las empresas (por ejemplo, materias primas). Sin embargo, Vera (2010) afirma </w:t>
      </w:r>
      <w:r w:rsidRPr="005A29F9">
        <w:rPr>
          <w:rFonts w:ascii="Tahoma" w:eastAsia="Times New Roman" w:hAnsi="Tahoma" w:cs="Tahoma"/>
        </w:rPr>
        <w:t>que,</w:t>
      </w:r>
      <w:r w:rsidRPr="005A29F9">
        <w:rPr>
          <w:rFonts w:ascii="Tahoma" w:eastAsia="Times New Roman" w:hAnsi="Tahoma" w:cs="Tahoma"/>
        </w:rPr>
        <w:t xml:space="preserve"> para explicar los productos de consumo, se </w:t>
      </w:r>
      <w:r w:rsidRPr="005A29F9">
        <w:rPr>
          <w:rFonts w:ascii="Tahoma" w:eastAsia="Times New Roman" w:hAnsi="Tahoma" w:cs="Tahoma"/>
        </w:rPr>
        <w:t>debe tener</w:t>
      </w:r>
      <w:r w:rsidRPr="005A29F9">
        <w:rPr>
          <w:rFonts w:ascii="Tahoma" w:eastAsia="Times New Roman" w:hAnsi="Tahoma" w:cs="Tahoma"/>
        </w:rPr>
        <w:t xml:space="preserve"> en cuenta el patrón de compra de los individuos, el precio y el esfuerzo para adquirirlo.</w:t>
      </w:r>
      <w:r>
        <w:rPr>
          <w:rFonts w:ascii="Tahoma" w:eastAsia="Times New Roman" w:hAnsi="Tahoma" w:cs="Tahoma"/>
        </w:rPr>
        <w:t xml:space="preserve"> </w:t>
      </w:r>
      <w:r w:rsidRPr="005A29F9">
        <w:rPr>
          <w:rFonts w:ascii="Tahoma" w:eastAsia="Times New Roman" w:hAnsi="Tahoma" w:cs="Tahoma"/>
        </w:rPr>
        <w:t xml:space="preserve">Dado el contexto planteado, y tomando en consideración la información expuesta por los diversos autores mencionados, consideramos relevante el estudio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pues está rama del marketing cubre una necesidad importante dentro del ámbito del </w:t>
      </w:r>
      <w:proofErr w:type="spellStart"/>
      <w:r w:rsidRPr="005A29F9">
        <w:rPr>
          <w:rFonts w:ascii="Tahoma" w:eastAsia="Times New Roman" w:hAnsi="Tahoma" w:cs="Tahoma"/>
        </w:rPr>
        <w:t>retail</w:t>
      </w:r>
      <w:proofErr w:type="spellEnd"/>
      <w:r w:rsidRPr="005A29F9">
        <w:rPr>
          <w:rFonts w:ascii="Tahoma" w:eastAsia="Times New Roman" w:hAnsi="Tahoma" w:cs="Tahoma"/>
        </w:rPr>
        <w:t xml:space="preserve"> y, siendo más precisos, dentro del sector del consumo masivo. Su correcta aplicación representa un incentivo para los usuarios en términos de conveniencia al adquirir productos de consumo masivo. Asimismo, para asegurar la preferencia de los consumidores, los factores diferenciadores son las diversas y concisas técnicas que se aplican del punto de venta, así pues, dichas técnicas requieren de mayor eficacia, con el fin de generar un impacto mayor que el de antes de la pandemia. Estos esfuerzos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se pueden ver reflejados mediante la creación de espacios de innovación radical, ya sea a través de tecnología, nuevos procesos o de diferentes herramientas de comunicación. Hoy en día gracias a la era digital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se relaciona con la omnicanalidad, la cual está anclada con la </w:t>
      </w:r>
      <w:r w:rsidRPr="005A29F9">
        <w:rPr>
          <w:rFonts w:ascii="Tahoma" w:eastAsia="Times New Roman" w:hAnsi="Tahoma" w:cs="Tahoma"/>
        </w:rPr>
        <w:lastRenderedPageBreak/>
        <w:t xml:space="preserve">distribución y gestión de los productos masivos. Por ello, es muy imperioso estudiar y llevar a cabo investigaciones a este fenómeno que evoluciona con el paso del tiempo. Existe entonces, el afán de demostrar el gran desafío que enfrentó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 cómo este ha ido evolucionando. Sin embargo, como menciona </w:t>
      </w:r>
      <w:proofErr w:type="spellStart"/>
      <w:r w:rsidRPr="005A29F9">
        <w:rPr>
          <w:rFonts w:ascii="Tahoma" w:eastAsia="Times New Roman" w:hAnsi="Tahoma" w:cs="Tahoma"/>
        </w:rPr>
        <w:t>Ambrocio</w:t>
      </w:r>
      <w:proofErr w:type="spellEnd"/>
      <w:r w:rsidRPr="005A29F9">
        <w:rPr>
          <w:rFonts w:ascii="Tahoma" w:eastAsia="Times New Roman" w:hAnsi="Tahoma" w:cs="Tahoma"/>
        </w:rPr>
        <w:t xml:space="preserve"> (2021), la correcta aplicación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facilita la entrada de los productos al mercado y para asegurar la preferencia de los consumidores, uno de los factores diferenciadores dentro de la aplicación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en el punto de venta es la innovación, ya sea a través de tecnología, nuevos procesos, diferentes herramientas de comunicación o nuevas técnicas de servicio al cliente.</w:t>
      </w:r>
    </w:p>
    <w:p w14:paraId="193FF3CA"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De acuerdo con lo redactado, se aborda como objetivo principal, el de analizar las evidencias desarrolladas sobre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del consumo masivo en Latinoamérica, en los años 2021-2023. Para ello, se planteó como objetivos específicos los siguientes: analizar las premisas conceptuales, analizar el diseño metodológico y analizar las conclusiones halladas referentes a los artículos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del consumo masivo hallados.</w:t>
      </w:r>
    </w:p>
    <w:p w14:paraId="771B4D2E" w14:textId="77777777" w:rsidR="00FE305F" w:rsidRPr="00F762D4" w:rsidRDefault="00FE305F" w:rsidP="00EB5C35">
      <w:pPr>
        <w:spacing w:after="28.80pt" w:line="18pt" w:lineRule="auto"/>
        <w:jc w:val="both"/>
        <w:rPr>
          <w:rFonts w:ascii="Tahoma" w:eastAsia="Times New Roman" w:hAnsi="Tahoma" w:cs="Tahoma"/>
        </w:rPr>
      </w:pPr>
    </w:p>
    <w:p w14:paraId="32BD9E5D" w14:textId="37A34BAC" w:rsidR="00682EB1" w:rsidRDefault="00A45A1D" w:rsidP="00B13B1A">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t>METODOLOGÍA</w:t>
      </w:r>
    </w:p>
    <w:p w14:paraId="1CDDA286" w14:textId="77777777" w:rsidR="00EB5C35" w:rsidRPr="005A29F9" w:rsidRDefault="00EB5C35" w:rsidP="00EB5C35">
      <w:pPr>
        <w:spacing w:line="18pt" w:lineRule="auto"/>
        <w:ind w:firstLine="35.45pt"/>
        <w:jc w:val="both"/>
        <w:rPr>
          <w:rFonts w:ascii="Tahoma" w:eastAsia="Times New Roman" w:hAnsi="Tahoma" w:cs="Tahoma"/>
          <w:b/>
        </w:rPr>
      </w:pPr>
      <w:r w:rsidRPr="005A29F9">
        <w:rPr>
          <w:rFonts w:ascii="Tahoma" w:eastAsia="Times New Roman" w:hAnsi="Tahoma" w:cs="Tahoma"/>
        </w:rPr>
        <w:t>Esta investigación se ha desarrollado bajo una revisión sistemática, un método llamado PRISMA (</w:t>
      </w:r>
      <w:proofErr w:type="spellStart"/>
      <w:r w:rsidRPr="005A29F9">
        <w:rPr>
          <w:rFonts w:ascii="Tahoma" w:eastAsia="Times New Roman" w:hAnsi="Tahoma" w:cs="Tahoma"/>
        </w:rPr>
        <w:t>The</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Preferred</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Reporting</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Items</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for</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Systematic</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Reviews</w:t>
      </w:r>
      <w:proofErr w:type="spellEnd"/>
      <w:r w:rsidRPr="005A29F9">
        <w:rPr>
          <w:rFonts w:ascii="Tahoma" w:eastAsia="Times New Roman" w:hAnsi="Tahoma" w:cs="Tahoma"/>
        </w:rPr>
        <w:t xml:space="preserve"> and Meta-</w:t>
      </w:r>
      <w:proofErr w:type="spellStart"/>
      <w:r w:rsidRPr="005A29F9">
        <w:rPr>
          <w:rFonts w:ascii="Tahoma" w:eastAsia="Times New Roman" w:hAnsi="Tahoma" w:cs="Tahoma"/>
        </w:rPr>
        <w:t>Analyses</w:t>
      </w:r>
      <w:proofErr w:type="spellEnd"/>
      <w:r w:rsidRPr="005A29F9">
        <w:rPr>
          <w:rFonts w:ascii="Tahoma" w:eastAsia="Times New Roman" w:hAnsi="Tahoma" w:cs="Tahoma"/>
        </w:rPr>
        <w:t xml:space="preserve">). De acuerdo con Urrutia et al. (2010), diversos autores sustentan el Método Prisma y llegan a la conclusión de que está relacionado con una revisión sistemática, la cual influye en los criterios de la selección de los estudios positivamente, siempre y cuando dichas revisiones sean aplicadas de manera adecuada. Además, con respecto a este último concepto, Page et al. (2022), sostienen que las revisiones sistemáticas permiten crear un campo de visión, con respecto al conocimiento existente de un tema específico. </w:t>
      </w:r>
    </w:p>
    <w:p w14:paraId="7DB0ACCB" w14:textId="77777777" w:rsidR="00EB5C35" w:rsidRPr="005A29F9" w:rsidRDefault="00EB5C35" w:rsidP="00EB5C35">
      <w:pPr>
        <w:spacing w:line="18pt" w:lineRule="auto"/>
        <w:ind w:firstLine="35.45pt"/>
        <w:jc w:val="both"/>
        <w:rPr>
          <w:rFonts w:ascii="Tahoma" w:eastAsia="Times New Roman" w:hAnsi="Tahoma" w:cs="Tahoma"/>
          <w:lang w:val="en-US"/>
        </w:rPr>
      </w:pPr>
      <w:r w:rsidRPr="005A29F9">
        <w:rPr>
          <w:rFonts w:ascii="Tahoma" w:eastAsia="Times New Roman" w:hAnsi="Tahoma" w:cs="Tahoma"/>
        </w:rPr>
        <w:t xml:space="preserve">En línea con la revisión sistemática se llevó a cabo un estudio sobre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en el sector de Consumo en Latinoamérica con un enfoque en el periodo </w:t>
      </w:r>
      <w:proofErr w:type="spellStart"/>
      <w:r w:rsidRPr="005A29F9">
        <w:rPr>
          <w:rFonts w:ascii="Tahoma" w:eastAsia="Times New Roman" w:hAnsi="Tahoma" w:cs="Tahoma"/>
        </w:rPr>
        <w:lastRenderedPageBreak/>
        <w:t>pospandemia</w:t>
      </w:r>
      <w:proofErr w:type="spellEnd"/>
      <w:r w:rsidRPr="005A29F9">
        <w:rPr>
          <w:rFonts w:ascii="Tahoma" w:eastAsia="Times New Roman" w:hAnsi="Tahoma" w:cs="Tahoma"/>
        </w:rPr>
        <w:t xml:space="preserve">. Esta búsqueda se llevó a cabo a partir de cinco bases de datos y son las siguientes: </w:t>
      </w:r>
      <w:proofErr w:type="spellStart"/>
      <w:r w:rsidRPr="005A29F9">
        <w:rPr>
          <w:rFonts w:ascii="Tahoma" w:eastAsia="Times New Roman" w:hAnsi="Tahoma" w:cs="Tahoma"/>
        </w:rPr>
        <w:t>Scopus</w:t>
      </w:r>
      <w:proofErr w:type="spellEnd"/>
      <w:r w:rsidRPr="005A29F9">
        <w:rPr>
          <w:rFonts w:ascii="Tahoma" w:eastAsia="Times New Roman" w:hAnsi="Tahoma" w:cs="Tahoma"/>
        </w:rPr>
        <w:t xml:space="preserve">, Scielo, EBSCO, </w:t>
      </w:r>
      <w:proofErr w:type="spellStart"/>
      <w:r w:rsidRPr="005A29F9">
        <w:rPr>
          <w:rFonts w:ascii="Tahoma" w:eastAsia="Times New Roman" w:hAnsi="Tahoma" w:cs="Tahoma"/>
        </w:rPr>
        <w:t>Proquest</w:t>
      </w:r>
      <w:proofErr w:type="spellEnd"/>
      <w:r w:rsidRPr="005A29F9">
        <w:rPr>
          <w:rFonts w:ascii="Tahoma" w:eastAsia="Times New Roman" w:hAnsi="Tahoma" w:cs="Tahoma"/>
        </w:rPr>
        <w:t xml:space="preserve"> y Web </w:t>
      </w:r>
      <w:proofErr w:type="spellStart"/>
      <w:r w:rsidRPr="005A29F9">
        <w:rPr>
          <w:rFonts w:ascii="Tahoma" w:eastAsia="Times New Roman" w:hAnsi="Tahoma" w:cs="Tahoma"/>
        </w:rPr>
        <w:t>of</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Science</w:t>
      </w:r>
      <w:proofErr w:type="spellEnd"/>
      <w:r w:rsidRPr="005A29F9">
        <w:rPr>
          <w:rFonts w:ascii="Tahoma" w:eastAsia="Times New Roman" w:hAnsi="Tahoma" w:cs="Tahoma"/>
        </w:rPr>
        <w:t>. Para mantener un orden, se le asignó a cada base de datos una letra, siendo A, B, C, D y E, respectivamente. Asimismo, se utilizaron los operadores “and” y “</w:t>
      </w:r>
      <w:proofErr w:type="spellStart"/>
      <w:r w:rsidRPr="005A29F9">
        <w:rPr>
          <w:rFonts w:ascii="Tahoma" w:eastAsia="Times New Roman" w:hAnsi="Tahoma" w:cs="Tahoma"/>
        </w:rPr>
        <w:t>or</w:t>
      </w:r>
      <w:proofErr w:type="spellEnd"/>
      <w:r w:rsidRPr="005A29F9">
        <w:rPr>
          <w:rFonts w:ascii="Tahoma" w:eastAsia="Times New Roman" w:hAnsi="Tahoma" w:cs="Tahoma"/>
        </w:rPr>
        <w:t xml:space="preserve">”, los cuales fueron aplicados en los tres idiomas seleccionados para las búsquedas: español, inglés, portugués. </w:t>
      </w:r>
      <w:r w:rsidRPr="005A29F9">
        <w:rPr>
          <w:rFonts w:ascii="Tahoma" w:eastAsia="Times New Roman" w:hAnsi="Tahoma" w:cs="Tahoma"/>
          <w:lang w:val="en-US"/>
        </w:rPr>
        <w:t xml:space="preserve">Las </w:t>
      </w:r>
      <w:proofErr w:type="spellStart"/>
      <w:r w:rsidRPr="005A29F9">
        <w:rPr>
          <w:rFonts w:ascii="Tahoma" w:eastAsia="Times New Roman" w:hAnsi="Tahoma" w:cs="Tahoma"/>
          <w:lang w:val="en-US"/>
        </w:rPr>
        <w:t>combinaciones</w:t>
      </w:r>
      <w:proofErr w:type="spellEnd"/>
      <w:r w:rsidRPr="005A29F9">
        <w:rPr>
          <w:rFonts w:ascii="Tahoma" w:eastAsia="Times New Roman" w:hAnsi="Tahoma" w:cs="Tahoma"/>
          <w:lang w:val="en-US"/>
        </w:rPr>
        <w:t xml:space="preserve"> </w:t>
      </w:r>
      <w:proofErr w:type="spellStart"/>
      <w:r w:rsidRPr="005A29F9">
        <w:rPr>
          <w:rFonts w:ascii="Tahoma" w:eastAsia="Times New Roman" w:hAnsi="Tahoma" w:cs="Tahoma"/>
          <w:lang w:val="en-US"/>
        </w:rPr>
        <w:t>efectuadas</w:t>
      </w:r>
      <w:proofErr w:type="spellEnd"/>
      <w:r w:rsidRPr="005A29F9">
        <w:rPr>
          <w:rFonts w:ascii="Tahoma" w:eastAsia="Times New Roman" w:hAnsi="Tahoma" w:cs="Tahoma"/>
          <w:lang w:val="en-US"/>
        </w:rPr>
        <w:t xml:space="preserve"> se </w:t>
      </w:r>
      <w:proofErr w:type="spellStart"/>
      <w:r w:rsidRPr="005A29F9">
        <w:rPr>
          <w:rFonts w:ascii="Tahoma" w:eastAsia="Times New Roman" w:hAnsi="Tahoma" w:cs="Tahoma"/>
          <w:lang w:val="en-US"/>
        </w:rPr>
        <w:t>aplicaron</w:t>
      </w:r>
      <w:proofErr w:type="spellEnd"/>
      <w:r w:rsidRPr="005A29F9">
        <w:rPr>
          <w:rFonts w:ascii="Tahoma" w:eastAsia="Times New Roman" w:hAnsi="Tahoma" w:cs="Tahoma"/>
          <w:lang w:val="en-US"/>
        </w:rPr>
        <w:t xml:space="preserve"> de la </w:t>
      </w:r>
      <w:proofErr w:type="spellStart"/>
      <w:r w:rsidRPr="005A29F9">
        <w:rPr>
          <w:rFonts w:ascii="Tahoma" w:eastAsia="Times New Roman" w:hAnsi="Tahoma" w:cs="Tahoma"/>
          <w:lang w:val="en-US"/>
        </w:rPr>
        <w:t>siguiente</w:t>
      </w:r>
      <w:proofErr w:type="spellEnd"/>
      <w:r w:rsidRPr="005A29F9">
        <w:rPr>
          <w:rFonts w:ascii="Tahoma" w:eastAsia="Times New Roman" w:hAnsi="Tahoma" w:cs="Tahoma"/>
          <w:lang w:val="en-US"/>
        </w:rPr>
        <w:t xml:space="preserve"> </w:t>
      </w:r>
      <w:proofErr w:type="spellStart"/>
      <w:r w:rsidRPr="005A29F9">
        <w:rPr>
          <w:rFonts w:ascii="Tahoma" w:eastAsia="Times New Roman" w:hAnsi="Tahoma" w:cs="Tahoma"/>
          <w:lang w:val="en-US"/>
        </w:rPr>
        <w:t>manera</w:t>
      </w:r>
      <w:proofErr w:type="spellEnd"/>
      <w:r w:rsidRPr="005A29F9">
        <w:rPr>
          <w:rFonts w:ascii="Tahoma" w:eastAsia="Times New Roman" w:hAnsi="Tahoma" w:cs="Tahoma"/>
          <w:lang w:val="en-US"/>
        </w:rPr>
        <w:t xml:space="preserve">: "Trade marketing and </w:t>
      </w:r>
      <w:proofErr w:type="spellStart"/>
      <w:r w:rsidRPr="005A29F9">
        <w:rPr>
          <w:rFonts w:ascii="Tahoma" w:eastAsia="Times New Roman" w:hAnsi="Tahoma" w:cs="Tahoma"/>
          <w:lang w:val="en-US"/>
        </w:rPr>
        <w:t>consumo</w:t>
      </w:r>
      <w:proofErr w:type="spellEnd"/>
      <w:r w:rsidRPr="005A29F9">
        <w:rPr>
          <w:rFonts w:ascii="Tahoma" w:eastAsia="Times New Roman" w:hAnsi="Tahoma" w:cs="Tahoma"/>
          <w:lang w:val="en-US"/>
        </w:rPr>
        <w:t xml:space="preserve"> </w:t>
      </w:r>
      <w:proofErr w:type="spellStart"/>
      <w:r w:rsidRPr="005A29F9">
        <w:rPr>
          <w:rFonts w:ascii="Tahoma" w:eastAsia="Times New Roman" w:hAnsi="Tahoma" w:cs="Tahoma"/>
          <w:lang w:val="en-US"/>
        </w:rPr>
        <w:t>masivo</w:t>
      </w:r>
      <w:proofErr w:type="spellEnd"/>
      <w:r w:rsidRPr="005A29F9">
        <w:rPr>
          <w:rFonts w:ascii="Tahoma" w:eastAsia="Times New Roman" w:hAnsi="Tahoma" w:cs="Tahoma"/>
          <w:lang w:val="en-US"/>
        </w:rPr>
        <w:t xml:space="preserve">” (A1), “Trade marketing or punto de </w:t>
      </w:r>
      <w:proofErr w:type="spellStart"/>
      <w:r w:rsidRPr="005A29F9">
        <w:rPr>
          <w:rFonts w:ascii="Tahoma" w:eastAsia="Times New Roman" w:hAnsi="Tahoma" w:cs="Tahoma"/>
          <w:lang w:val="en-US"/>
        </w:rPr>
        <w:t>venta</w:t>
      </w:r>
      <w:proofErr w:type="spellEnd"/>
      <w:r w:rsidRPr="005A29F9">
        <w:rPr>
          <w:rFonts w:ascii="Tahoma" w:eastAsia="Times New Roman" w:hAnsi="Tahoma" w:cs="Tahoma"/>
          <w:lang w:val="en-US"/>
        </w:rPr>
        <w:t xml:space="preserve">” (A2), “Trade marketing and punto de </w:t>
      </w:r>
      <w:proofErr w:type="spellStart"/>
      <w:r w:rsidRPr="005A29F9">
        <w:rPr>
          <w:rFonts w:ascii="Tahoma" w:eastAsia="Times New Roman" w:hAnsi="Tahoma" w:cs="Tahoma"/>
          <w:lang w:val="en-US"/>
        </w:rPr>
        <w:t>venta</w:t>
      </w:r>
      <w:proofErr w:type="spellEnd"/>
      <w:r w:rsidRPr="005A29F9">
        <w:rPr>
          <w:rFonts w:ascii="Tahoma" w:eastAsia="Times New Roman" w:hAnsi="Tahoma" w:cs="Tahoma"/>
          <w:lang w:val="en-US"/>
        </w:rPr>
        <w:t xml:space="preserve">” (A3), “Trade marketing” (A4), “Trade marketing and mass consumption” (A5), “Trade marketing or point of sale” (A6), “Trade marketing and point of sale” (A7), “Trade marketing” (A8), “Trade marketing and </w:t>
      </w:r>
      <w:proofErr w:type="spellStart"/>
      <w:r w:rsidRPr="005A29F9">
        <w:rPr>
          <w:rFonts w:ascii="Tahoma" w:eastAsia="Times New Roman" w:hAnsi="Tahoma" w:cs="Tahoma"/>
          <w:lang w:val="en-US"/>
        </w:rPr>
        <w:t>consumo</w:t>
      </w:r>
      <w:proofErr w:type="spellEnd"/>
      <w:r w:rsidRPr="005A29F9">
        <w:rPr>
          <w:rFonts w:ascii="Tahoma" w:eastAsia="Times New Roman" w:hAnsi="Tahoma" w:cs="Tahoma"/>
          <w:lang w:val="en-US"/>
        </w:rPr>
        <w:t xml:space="preserve"> </w:t>
      </w:r>
      <w:proofErr w:type="spellStart"/>
      <w:r w:rsidRPr="005A29F9">
        <w:rPr>
          <w:rFonts w:ascii="Tahoma" w:eastAsia="Times New Roman" w:hAnsi="Tahoma" w:cs="Tahoma"/>
          <w:lang w:val="en-US"/>
        </w:rPr>
        <w:t>massivo</w:t>
      </w:r>
      <w:proofErr w:type="spellEnd"/>
      <w:r w:rsidRPr="005A29F9">
        <w:rPr>
          <w:rFonts w:ascii="Tahoma" w:eastAsia="Times New Roman" w:hAnsi="Tahoma" w:cs="Tahoma"/>
          <w:lang w:val="en-US"/>
        </w:rPr>
        <w:t xml:space="preserve">” (A9), “Trade marketing or </w:t>
      </w:r>
      <w:proofErr w:type="spellStart"/>
      <w:r w:rsidRPr="005A29F9">
        <w:rPr>
          <w:rFonts w:ascii="Tahoma" w:eastAsia="Times New Roman" w:hAnsi="Tahoma" w:cs="Tahoma"/>
          <w:lang w:val="en-US"/>
        </w:rPr>
        <w:t>ponto</w:t>
      </w:r>
      <w:proofErr w:type="spellEnd"/>
      <w:r w:rsidRPr="005A29F9">
        <w:rPr>
          <w:rFonts w:ascii="Tahoma" w:eastAsia="Times New Roman" w:hAnsi="Tahoma" w:cs="Tahoma"/>
          <w:lang w:val="en-US"/>
        </w:rPr>
        <w:t xml:space="preserve"> de </w:t>
      </w:r>
      <w:proofErr w:type="spellStart"/>
      <w:r w:rsidRPr="005A29F9">
        <w:rPr>
          <w:rFonts w:ascii="Tahoma" w:eastAsia="Times New Roman" w:hAnsi="Tahoma" w:cs="Tahoma"/>
          <w:lang w:val="en-US"/>
        </w:rPr>
        <w:t>venda</w:t>
      </w:r>
      <w:proofErr w:type="spellEnd"/>
      <w:r w:rsidRPr="005A29F9">
        <w:rPr>
          <w:rFonts w:ascii="Tahoma" w:eastAsia="Times New Roman" w:hAnsi="Tahoma" w:cs="Tahoma"/>
          <w:lang w:val="en-US"/>
        </w:rPr>
        <w:t xml:space="preserve">” (A10), “Trade marketing and </w:t>
      </w:r>
      <w:proofErr w:type="spellStart"/>
      <w:r w:rsidRPr="005A29F9">
        <w:rPr>
          <w:rFonts w:ascii="Tahoma" w:eastAsia="Times New Roman" w:hAnsi="Tahoma" w:cs="Tahoma"/>
          <w:lang w:val="en-US"/>
        </w:rPr>
        <w:t>ponto</w:t>
      </w:r>
      <w:proofErr w:type="spellEnd"/>
      <w:r w:rsidRPr="005A29F9">
        <w:rPr>
          <w:rFonts w:ascii="Tahoma" w:eastAsia="Times New Roman" w:hAnsi="Tahoma" w:cs="Tahoma"/>
          <w:lang w:val="en-US"/>
        </w:rPr>
        <w:t xml:space="preserve"> de </w:t>
      </w:r>
      <w:proofErr w:type="spellStart"/>
      <w:r w:rsidRPr="005A29F9">
        <w:rPr>
          <w:rFonts w:ascii="Tahoma" w:eastAsia="Times New Roman" w:hAnsi="Tahoma" w:cs="Tahoma"/>
          <w:lang w:val="en-US"/>
        </w:rPr>
        <w:t>venda</w:t>
      </w:r>
      <w:proofErr w:type="spellEnd"/>
      <w:r w:rsidRPr="005A29F9">
        <w:rPr>
          <w:rFonts w:ascii="Tahoma" w:eastAsia="Times New Roman" w:hAnsi="Tahoma" w:cs="Tahoma"/>
          <w:lang w:val="en-US"/>
        </w:rPr>
        <w:t>” (A11), “Trade marketing” (A12).</w:t>
      </w:r>
    </w:p>
    <w:p w14:paraId="7DE1D7D6" w14:textId="77777777" w:rsidR="00EB5C35" w:rsidRPr="005A29F9" w:rsidRDefault="00EB5C35" w:rsidP="00EB5C35">
      <w:pPr>
        <w:spacing w:line="18pt" w:lineRule="auto"/>
        <w:ind w:firstLine="35.45pt"/>
        <w:jc w:val="both"/>
        <w:rPr>
          <w:rFonts w:ascii="Tahoma" w:eastAsia="Times New Roman" w:hAnsi="Tahoma" w:cs="Tahoma"/>
          <w:lang w:val="en-US"/>
        </w:rPr>
      </w:pPr>
    </w:p>
    <w:p w14:paraId="5C2222C1" w14:textId="77777777" w:rsidR="00EB5C35" w:rsidRPr="005A29F9" w:rsidRDefault="00EB5C35" w:rsidP="00EB5C35">
      <w:pPr>
        <w:spacing w:line="18pt" w:lineRule="auto"/>
        <w:ind w:firstLine="35.45pt"/>
        <w:jc w:val="both"/>
        <w:rPr>
          <w:rFonts w:ascii="Tahoma" w:eastAsia="Times New Roman" w:hAnsi="Tahoma" w:cs="Tahoma"/>
          <w:b/>
        </w:rPr>
      </w:pPr>
      <w:r w:rsidRPr="005A29F9">
        <w:rPr>
          <w:rFonts w:ascii="Tahoma" w:eastAsia="Times New Roman" w:hAnsi="Tahoma" w:cs="Tahoma"/>
        </w:rPr>
        <w:t xml:space="preserve">Adicional a ello, se estableció una delimitación temporal, desde el 2021 hasta 2023 y con respecto al territorio, se enfocó exclusivamente en Latinoamérica. Como se muestra en la Tabla 1, se identificó un total de 11744 artículos en las bases de datos escogidas, considerando que ciertos resultados podrían aparecer en otras bases y, por lo tanto, duplicarse. Con respecto a elección de las investigaciones implementamos los siguientes criterios de inclusión: estudios de tipo aplicado (diseño experimental y no experimental), artículos de registro teórico (publicados entre el 2021 y 2023) y búsquedas filtradas geográficamente a Latinoamérica. </w:t>
      </w:r>
    </w:p>
    <w:p w14:paraId="7B186990" w14:textId="77777777" w:rsidR="00EB5C35" w:rsidRPr="005A29F9" w:rsidRDefault="00EB5C35" w:rsidP="00EB5C35">
      <w:pPr>
        <w:spacing w:line="18pt" w:lineRule="auto"/>
        <w:rPr>
          <w:rFonts w:ascii="Tahoma" w:eastAsia="Times New Roman" w:hAnsi="Tahoma" w:cs="Tahoma"/>
          <w:i/>
        </w:rPr>
      </w:pPr>
      <w:r w:rsidRPr="005A29F9">
        <w:rPr>
          <w:rFonts w:ascii="Tahoma" w:eastAsia="Times New Roman" w:hAnsi="Tahoma" w:cs="Tahoma"/>
        </w:rPr>
        <w:t xml:space="preserve">Tabla 1. </w:t>
      </w:r>
      <w:r w:rsidRPr="005A29F9">
        <w:rPr>
          <w:rFonts w:ascii="Tahoma" w:eastAsia="Times New Roman" w:hAnsi="Tahoma" w:cs="Tahoma"/>
          <w:b/>
        </w:rPr>
        <w:t>Fuente de datos y etapas de la revisión sistemática</w:t>
      </w:r>
      <w:r w:rsidRPr="005A29F9">
        <w:rPr>
          <w:rFonts w:ascii="Tahoma" w:eastAsia="Times New Roman" w:hAnsi="Tahoma" w:cs="Tahoma"/>
          <w:i/>
        </w:rPr>
        <w:br/>
      </w:r>
    </w:p>
    <w:tbl>
      <w:tblPr>
        <w:tblW w:w="45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500"/>
        <w:gridCol w:w="1575"/>
        <w:gridCol w:w="1425"/>
        <w:gridCol w:w="1500"/>
        <w:gridCol w:w="1500"/>
        <w:gridCol w:w="1500"/>
      </w:tblGrid>
      <w:tr w:rsidR="00EB5C35" w:rsidRPr="005A29F9" w14:paraId="75BB5213" w14:textId="77777777" w:rsidTr="009B42C1">
        <w:tc>
          <w:tcPr>
            <w:tcW w:w="75pt" w:type="dxa"/>
            <w:tcBorders>
              <w:start w:val="single" w:sz="5" w:space="0" w:color="FFFFFF"/>
              <w:end w:val="single" w:sz="5" w:space="0" w:color="FFFFFF"/>
            </w:tcBorders>
            <w:tcMar>
              <w:top w:w="0pt" w:type="dxa"/>
              <w:start w:w="2pt" w:type="dxa"/>
              <w:bottom w:w="0pt" w:type="dxa"/>
              <w:end w:w="2pt" w:type="dxa"/>
            </w:tcMar>
            <w:vAlign w:val="center"/>
          </w:tcPr>
          <w:p w14:paraId="7296C247"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Base de datos</w:t>
            </w:r>
          </w:p>
        </w:tc>
        <w:tc>
          <w:tcPr>
            <w:tcW w:w="78.75pt" w:type="dxa"/>
            <w:tcBorders>
              <w:start w:val="single" w:sz="5" w:space="0" w:color="FFFFFF"/>
              <w:end w:val="single" w:sz="5" w:space="0" w:color="FFFFFF"/>
            </w:tcBorders>
            <w:tcMar>
              <w:top w:w="0pt" w:type="dxa"/>
              <w:start w:w="2pt" w:type="dxa"/>
              <w:bottom w:w="0pt" w:type="dxa"/>
              <w:end w:w="2pt" w:type="dxa"/>
            </w:tcMar>
            <w:vAlign w:val="center"/>
          </w:tcPr>
          <w:p w14:paraId="1CA81F7F"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Primera Etapa</w:t>
            </w:r>
          </w:p>
          <w:p w14:paraId="78CD0ECB"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(Identificación)</w:t>
            </w:r>
          </w:p>
        </w:tc>
        <w:tc>
          <w:tcPr>
            <w:tcW w:w="71.25pt" w:type="dxa"/>
            <w:tcBorders>
              <w:start w:val="single" w:sz="5" w:space="0" w:color="FFFFFF"/>
              <w:end w:val="single" w:sz="5" w:space="0" w:color="FFFFFF"/>
            </w:tcBorders>
            <w:tcMar>
              <w:top w:w="0pt" w:type="dxa"/>
              <w:start w:w="2pt" w:type="dxa"/>
              <w:bottom w:w="0pt" w:type="dxa"/>
              <w:end w:w="2pt" w:type="dxa"/>
            </w:tcMar>
            <w:vAlign w:val="center"/>
          </w:tcPr>
          <w:p w14:paraId="6DBD82C5"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Segunda</w:t>
            </w:r>
          </w:p>
          <w:p w14:paraId="1A4EB7AE"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Etapa</w:t>
            </w:r>
          </w:p>
          <w:p w14:paraId="58E94847"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(Revisión)</w:t>
            </w:r>
          </w:p>
        </w:tc>
        <w:tc>
          <w:tcPr>
            <w:tcW w:w="75pt" w:type="dxa"/>
            <w:tcBorders>
              <w:start w:val="single" w:sz="5" w:space="0" w:color="FFFFFF"/>
              <w:end w:val="single" w:sz="5" w:space="0" w:color="FFFFFF"/>
            </w:tcBorders>
            <w:tcMar>
              <w:top w:w="0pt" w:type="dxa"/>
              <w:start w:w="2pt" w:type="dxa"/>
              <w:bottom w:w="0pt" w:type="dxa"/>
              <w:end w:w="2pt" w:type="dxa"/>
            </w:tcMar>
            <w:vAlign w:val="center"/>
          </w:tcPr>
          <w:p w14:paraId="0886C33B"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Tercera</w:t>
            </w:r>
          </w:p>
          <w:p w14:paraId="34FC7671"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Etapa</w:t>
            </w:r>
          </w:p>
          <w:p w14:paraId="545895E1"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(Elegibilidad)</w:t>
            </w:r>
          </w:p>
        </w:tc>
        <w:tc>
          <w:tcPr>
            <w:tcW w:w="75pt" w:type="dxa"/>
            <w:tcBorders>
              <w:start w:val="single" w:sz="5" w:space="0" w:color="FFFFFF"/>
              <w:end w:val="single" w:sz="5" w:space="0" w:color="FFFFFF"/>
            </w:tcBorders>
            <w:tcMar>
              <w:top w:w="0pt" w:type="dxa"/>
              <w:start w:w="2pt" w:type="dxa"/>
              <w:bottom w:w="0pt" w:type="dxa"/>
              <w:end w:w="2pt" w:type="dxa"/>
            </w:tcMar>
            <w:vAlign w:val="center"/>
          </w:tcPr>
          <w:p w14:paraId="657AC7DB"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Cuarta Etapa</w:t>
            </w:r>
          </w:p>
          <w:p w14:paraId="325204B6"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(Elegibilidad)</w:t>
            </w:r>
          </w:p>
        </w:tc>
        <w:tc>
          <w:tcPr>
            <w:tcW w:w="75pt" w:type="dxa"/>
            <w:tcBorders>
              <w:start w:val="single" w:sz="5" w:space="0" w:color="FFFFFF"/>
              <w:end w:val="single" w:sz="5" w:space="0" w:color="FFFFFF"/>
            </w:tcBorders>
            <w:tcMar>
              <w:top w:w="0pt" w:type="dxa"/>
              <w:start w:w="2pt" w:type="dxa"/>
              <w:bottom w:w="0pt" w:type="dxa"/>
              <w:end w:w="2pt" w:type="dxa"/>
            </w:tcMar>
            <w:vAlign w:val="center"/>
          </w:tcPr>
          <w:p w14:paraId="0F8B8007"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Quinta Etapa (Inclusión)</w:t>
            </w:r>
          </w:p>
        </w:tc>
      </w:tr>
      <w:tr w:rsidR="00EB5C35" w:rsidRPr="005A29F9" w14:paraId="0CB60632" w14:textId="77777777" w:rsidTr="009B42C1">
        <w:tc>
          <w:tcPr>
            <w:tcW w:w="75pt" w:type="dxa"/>
            <w:tcBorders>
              <w:start w:val="single" w:sz="5" w:space="0" w:color="FFFFFF"/>
              <w:bottom w:val="single" w:sz="5" w:space="0" w:color="FFFFFF"/>
              <w:end w:val="single" w:sz="5" w:space="0" w:color="FFFFFF"/>
            </w:tcBorders>
            <w:tcMar>
              <w:top w:w="0pt" w:type="dxa"/>
              <w:start w:w="2pt" w:type="dxa"/>
              <w:bottom w:w="0pt" w:type="dxa"/>
              <w:end w:w="2pt" w:type="dxa"/>
            </w:tcMar>
            <w:vAlign w:val="bottom"/>
          </w:tcPr>
          <w:p w14:paraId="2E489252"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lastRenderedPageBreak/>
              <w:t>Scopus</w:t>
            </w:r>
            <w:proofErr w:type="spellEnd"/>
          </w:p>
        </w:tc>
        <w:tc>
          <w:tcPr>
            <w:tcW w:w="78.75pt" w:type="dxa"/>
            <w:tcBorders>
              <w:start w:val="single" w:sz="5" w:space="0" w:color="FFFFFF"/>
              <w:bottom w:val="single" w:sz="5" w:space="0" w:color="FFFFFF"/>
              <w:end w:val="single" w:sz="5" w:space="0" w:color="FFFFFF"/>
            </w:tcBorders>
            <w:tcMar>
              <w:top w:w="0pt" w:type="dxa"/>
              <w:start w:w="2pt" w:type="dxa"/>
              <w:bottom w:w="0pt" w:type="dxa"/>
              <w:end w:w="2pt" w:type="dxa"/>
            </w:tcMar>
            <w:vAlign w:val="bottom"/>
          </w:tcPr>
          <w:p w14:paraId="31223187"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63</w:t>
            </w:r>
          </w:p>
        </w:tc>
        <w:tc>
          <w:tcPr>
            <w:tcW w:w="71.25pt" w:type="dxa"/>
            <w:tcBorders>
              <w:start w:val="single" w:sz="5" w:space="0" w:color="FFFFFF"/>
              <w:bottom w:val="single" w:sz="5" w:space="0" w:color="FFFFFF"/>
              <w:end w:val="single" w:sz="5" w:space="0" w:color="FFFFFF"/>
            </w:tcBorders>
            <w:tcMar>
              <w:top w:w="0pt" w:type="dxa"/>
              <w:start w:w="2pt" w:type="dxa"/>
              <w:bottom w:w="0pt" w:type="dxa"/>
              <w:end w:w="2pt" w:type="dxa"/>
            </w:tcMar>
            <w:vAlign w:val="bottom"/>
          </w:tcPr>
          <w:p w14:paraId="07D2C470"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38</w:t>
            </w:r>
          </w:p>
        </w:tc>
        <w:tc>
          <w:tcPr>
            <w:tcW w:w="75pt" w:type="dxa"/>
            <w:tcBorders>
              <w:start w:val="single" w:sz="5" w:space="0" w:color="FFFFFF"/>
              <w:bottom w:val="single" w:sz="5" w:space="0" w:color="FFFFFF"/>
              <w:end w:val="single" w:sz="5" w:space="0" w:color="FFFFFF"/>
            </w:tcBorders>
            <w:tcMar>
              <w:top w:w="0pt" w:type="dxa"/>
              <w:start w:w="2pt" w:type="dxa"/>
              <w:bottom w:w="0pt" w:type="dxa"/>
              <w:end w:w="2pt" w:type="dxa"/>
            </w:tcMar>
            <w:vAlign w:val="bottom"/>
          </w:tcPr>
          <w:p w14:paraId="3BC6BF99"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30</w:t>
            </w:r>
          </w:p>
        </w:tc>
        <w:tc>
          <w:tcPr>
            <w:tcW w:w="75pt" w:type="dxa"/>
            <w:tcBorders>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2B1324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30</w:t>
            </w:r>
          </w:p>
        </w:tc>
        <w:tc>
          <w:tcPr>
            <w:tcW w:w="75pt" w:type="dxa"/>
            <w:tcBorders>
              <w:start w:val="single" w:sz="5" w:space="0" w:color="FFFFFF"/>
              <w:bottom w:val="single" w:sz="5" w:space="0" w:color="FFFFFF"/>
              <w:end w:val="single" w:sz="5" w:space="0" w:color="FFFFFF"/>
            </w:tcBorders>
            <w:tcMar>
              <w:top w:w="0pt" w:type="dxa"/>
              <w:start w:w="2pt" w:type="dxa"/>
              <w:bottom w:w="0pt" w:type="dxa"/>
              <w:end w:w="2pt" w:type="dxa"/>
            </w:tcMar>
            <w:vAlign w:val="bottom"/>
          </w:tcPr>
          <w:p w14:paraId="72E3155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w:t>
            </w:r>
          </w:p>
        </w:tc>
      </w:tr>
      <w:tr w:rsidR="00EB5C35" w:rsidRPr="005A29F9" w14:paraId="1AC489A4" w14:textId="77777777" w:rsidTr="009B42C1">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3E185526"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Scielo</w:t>
            </w:r>
          </w:p>
        </w:tc>
        <w:tc>
          <w:tcPr>
            <w:tcW w:w="78.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46877A5B"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109</w:t>
            </w:r>
          </w:p>
        </w:tc>
        <w:tc>
          <w:tcPr>
            <w:tcW w:w="71.2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66DCFF2"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37</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4DCF5D6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27</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273F97E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23</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4DB458E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2</w:t>
            </w:r>
          </w:p>
        </w:tc>
      </w:tr>
      <w:tr w:rsidR="00EB5C35" w:rsidRPr="005A29F9" w14:paraId="536C4E0F" w14:textId="77777777" w:rsidTr="009B42C1">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00E110A1"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Ebsco</w:t>
            </w:r>
            <w:proofErr w:type="spellEnd"/>
          </w:p>
        </w:tc>
        <w:tc>
          <w:tcPr>
            <w:tcW w:w="78.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5479ED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3895</w:t>
            </w:r>
          </w:p>
        </w:tc>
        <w:tc>
          <w:tcPr>
            <w:tcW w:w="71.2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37A6953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76</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0CB68FB6"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18</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2B3E5D9"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18</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A85A087"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3</w:t>
            </w:r>
          </w:p>
        </w:tc>
      </w:tr>
      <w:tr w:rsidR="00EB5C35" w:rsidRPr="005A29F9" w14:paraId="47C887C6" w14:textId="77777777" w:rsidTr="009B42C1">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7CFB6851"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Proquest</w:t>
            </w:r>
            <w:proofErr w:type="spellEnd"/>
          </w:p>
        </w:tc>
        <w:tc>
          <w:tcPr>
            <w:tcW w:w="78.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3DDE795"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6421</w:t>
            </w:r>
          </w:p>
        </w:tc>
        <w:tc>
          <w:tcPr>
            <w:tcW w:w="71.2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030A1839"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636</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354FF50F"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17</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7791CB0"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21</w:t>
            </w:r>
          </w:p>
        </w:tc>
        <w:tc>
          <w:tcPr>
            <w:tcW w:w="75pt" w:type="dxa"/>
            <w:tcBorders>
              <w:top w:val="single" w:sz="5" w:space="0" w:color="FFFFFF"/>
              <w:start w:val="single" w:sz="5" w:space="0" w:color="FFFFFF"/>
              <w:bottom w:val="single" w:sz="5" w:space="0" w:color="FFFFFF"/>
              <w:end w:val="single" w:sz="5" w:space="0" w:color="FFFFFF"/>
            </w:tcBorders>
            <w:tcMar>
              <w:top w:w="0pt" w:type="dxa"/>
              <w:start w:w="2pt" w:type="dxa"/>
              <w:bottom w:w="0pt" w:type="dxa"/>
              <w:end w:w="2pt" w:type="dxa"/>
            </w:tcMar>
            <w:vAlign w:val="bottom"/>
          </w:tcPr>
          <w:p w14:paraId="5C4E6D6B"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4</w:t>
            </w:r>
          </w:p>
        </w:tc>
      </w:tr>
      <w:tr w:rsidR="00EB5C35" w:rsidRPr="005A29F9" w14:paraId="3B3CA059" w14:textId="77777777" w:rsidTr="009B42C1">
        <w:tc>
          <w:tcPr>
            <w:tcW w:w="75pt" w:type="dxa"/>
            <w:tcBorders>
              <w:top w:val="single" w:sz="5" w:space="0" w:color="FFFFFF"/>
              <w:start w:val="single" w:sz="5" w:space="0" w:color="FFFFFF"/>
              <w:bottom w:val="single" w:sz="5" w:space="0" w:color="000000"/>
              <w:end w:val="single" w:sz="5" w:space="0" w:color="FFFFFF"/>
            </w:tcBorders>
            <w:tcMar>
              <w:top w:w="0pt" w:type="dxa"/>
              <w:start w:w="2pt" w:type="dxa"/>
              <w:bottom w:w="0pt" w:type="dxa"/>
              <w:end w:w="2pt" w:type="dxa"/>
            </w:tcMar>
            <w:vAlign w:val="bottom"/>
          </w:tcPr>
          <w:p w14:paraId="730D91F7"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 xml:space="preserve">Web </w:t>
            </w:r>
            <w:proofErr w:type="spellStart"/>
            <w:r w:rsidRPr="005A29F9">
              <w:rPr>
                <w:rFonts w:ascii="Tahoma" w:eastAsia="Times New Roman" w:hAnsi="Tahoma" w:cs="Tahoma"/>
              </w:rPr>
              <w:t>of</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Science</w:t>
            </w:r>
            <w:proofErr w:type="spellEnd"/>
          </w:p>
        </w:tc>
        <w:tc>
          <w:tcPr>
            <w:tcW w:w="78.75pt" w:type="dxa"/>
            <w:tcBorders>
              <w:top w:val="single" w:sz="5" w:space="0" w:color="FFFFFF"/>
              <w:start w:val="single" w:sz="5" w:space="0" w:color="FFFFFF"/>
              <w:bottom w:val="single" w:sz="5" w:space="0" w:color="000000"/>
              <w:end w:val="single" w:sz="5" w:space="0" w:color="FFFFFF"/>
            </w:tcBorders>
            <w:tcMar>
              <w:top w:w="0pt" w:type="dxa"/>
              <w:start w:w="2pt" w:type="dxa"/>
              <w:bottom w:w="0pt" w:type="dxa"/>
              <w:end w:w="2pt" w:type="dxa"/>
            </w:tcMar>
            <w:vAlign w:val="bottom"/>
          </w:tcPr>
          <w:p w14:paraId="6AA5A52B"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1256</w:t>
            </w:r>
          </w:p>
        </w:tc>
        <w:tc>
          <w:tcPr>
            <w:tcW w:w="71.25pt" w:type="dxa"/>
            <w:tcBorders>
              <w:top w:val="single" w:sz="5" w:space="0" w:color="FFFFFF"/>
              <w:start w:val="single" w:sz="5" w:space="0" w:color="FFFFFF"/>
              <w:bottom w:val="single" w:sz="5" w:space="0" w:color="000000"/>
              <w:end w:val="single" w:sz="5" w:space="0" w:color="FFFFFF"/>
            </w:tcBorders>
            <w:tcMar>
              <w:top w:w="0pt" w:type="dxa"/>
              <w:start w:w="2pt" w:type="dxa"/>
              <w:bottom w:w="0pt" w:type="dxa"/>
              <w:end w:w="2pt" w:type="dxa"/>
            </w:tcMar>
            <w:vAlign w:val="bottom"/>
          </w:tcPr>
          <w:p w14:paraId="6FBE46F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82</w:t>
            </w:r>
          </w:p>
        </w:tc>
        <w:tc>
          <w:tcPr>
            <w:tcW w:w="75pt" w:type="dxa"/>
            <w:tcBorders>
              <w:top w:val="single" w:sz="5" w:space="0" w:color="FFFFFF"/>
              <w:start w:val="single" w:sz="5" w:space="0" w:color="FFFFFF"/>
              <w:bottom w:val="single" w:sz="5" w:space="0" w:color="000000"/>
              <w:end w:val="single" w:sz="5" w:space="0" w:color="FFFFFF"/>
            </w:tcBorders>
            <w:tcMar>
              <w:top w:w="0pt" w:type="dxa"/>
              <w:start w:w="2pt" w:type="dxa"/>
              <w:bottom w:w="0pt" w:type="dxa"/>
              <w:end w:w="2pt" w:type="dxa"/>
            </w:tcMar>
            <w:vAlign w:val="bottom"/>
          </w:tcPr>
          <w:p w14:paraId="71B4BA6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66</w:t>
            </w:r>
          </w:p>
        </w:tc>
        <w:tc>
          <w:tcPr>
            <w:tcW w:w="75pt" w:type="dxa"/>
            <w:tcBorders>
              <w:top w:val="single" w:sz="5" w:space="0" w:color="FFFFFF"/>
              <w:start w:val="single" w:sz="5" w:space="0" w:color="FFFFFF"/>
              <w:bottom w:val="single" w:sz="5" w:space="0" w:color="000000"/>
              <w:end w:val="single" w:sz="5" w:space="0" w:color="FFFFFF"/>
            </w:tcBorders>
            <w:tcMar>
              <w:top w:w="0pt" w:type="dxa"/>
              <w:start w:w="2pt" w:type="dxa"/>
              <w:bottom w:w="0pt" w:type="dxa"/>
              <w:end w:w="2pt" w:type="dxa"/>
            </w:tcMar>
            <w:vAlign w:val="bottom"/>
          </w:tcPr>
          <w:p w14:paraId="3D610C5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58</w:t>
            </w:r>
          </w:p>
        </w:tc>
        <w:tc>
          <w:tcPr>
            <w:tcW w:w="75pt" w:type="dxa"/>
            <w:tcBorders>
              <w:top w:val="single" w:sz="5" w:space="0" w:color="FFFFFF"/>
              <w:start w:val="single" w:sz="5" w:space="0" w:color="FFFFFF"/>
              <w:bottom w:val="single" w:sz="5" w:space="0" w:color="000000"/>
              <w:end w:val="single" w:sz="5" w:space="0" w:color="FFFFFF"/>
            </w:tcBorders>
            <w:tcMar>
              <w:top w:w="0pt" w:type="dxa"/>
              <w:start w:w="2pt" w:type="dxa"/>
              <w:bottom w:w="0pt" w:type="dxa"/>
              <w:end w:w="2pt" w:type="dxa"/>
            </w:tcMar>
            <w:vAlign w:val="bottom"/>
          </w:tcPr>
          <w:p w14:paraId="4F24361C"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1</w:t>
            </w:r>
          </w:p>
        </w:tc>
      </w:tr>
    </w:tbl>
    <w:p w14:paraId="1FE03772" w14:textId="77777777" w:rsidR="00EB5C35" w:rsidRPr="005A29F9" w:rsidRDefault="00EB5C35" w:rsidP="00EB5C35">
      <w:pPr>
        <w:spacing w:line="18pt" w:lineRule="auto"/>
        <w:jc w:val="both"/>
        <w:rPr>
          <w:rFonts w:ascii="Tahoma" w:eastAsia="Times New Roman" w:hAnsi="Tahoma" w:cs="Tahoma"/>
        </w:rPr>
      </w:pPr>
      <w:r w:rsidRPr="005A29F9">
        <w:rPr>
          <w:rFonts w:ascii="Tahoma" w:eastAsia="Times New Roman" w:hAnsi="Tahoma" w:cs="Tahoma"/>
        </w:rPr>
        <w:br/>
        <w:t>Fuente: Elaboración propia.</w:t>
      </w:r>
    </w:p>
    <w:p w14:paraId="77BBE455" w14:textId="77777777" w:rsidR="00EB5C35" w:rsidRPr="005A29F9" w:rsidRDefault="00EB5C35" w:rsidP="00EB5C35">
      <w:pPr>
        <w:spacing w:line="18pt" w:lineRule="auto"/>
        <w:jc w:val="both"/>
        <w:rPr>
          <w:rFonts w:ascii="Tahoma" w:eastAsia="Times New Roman" w:hAnsi="Tahoma" w:cs="Tahoma"/>
        </w:rPr>
      </w:pPr>
    </w:p>
    <w:p w14:paraId="7E337B80" w14:textId="77777777" w:rsidR="00EB5C35" w:rsidRPr="005A29F9" w:rsidRDefault="00EB5C35" w:rsidP="00EB5C35">
      <w:pPr>
        <w:spacing w:line="18pt" w:lineRule="auto"/>
        <w:jc w:val="both"/>
        <w:rPr>
          <w:rFonts w:ascii="Tahoma" w:eastAsia="Times New Roman" w:hAnsi="Tahoma" w:cs="Tahoma"/>
          <w:i/>
        </w:rPr>
      </w:pPr>
      <w:r w:rsidRPr="005A29F9">
        <w:rPr>
          <w:rFonts w:ascii="Tahoma" w:eastAsia="Times New Roman" w:hAnsi="Tahoma" w:cs="Tahoma"/>
        </w:rPr>
        <w:t xml:space="preserve">Esta selección fue complementada con criterios de exclusión en base al tema de estudio. Se descartaron los artículos que no guardaban relación con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y/o punto de venta. Asimismo, aquellos que no abarcan el consumo masivo en la región de Latinoamérica. Como resultado, de los</w:t>
      </w:r>
      <w:r w:rsidRPr="005A29F9">
        <w:rPr>
          <w:rFonts w:ascii="Tahoma" w:eastAsia="Times New Roman" w:hAnsi="Tahoma" w:cs="Tahoma"/>
          <w:b/>
        </w:rPr>
        <w:t xml:space="preserve"> </w:t>
      </w:r>
      <w:r w:rsidRPr="005A29F9">
        <w:rPr>
          <w:rFonts w:ascii="Tahoma" w:eastAsia="Times New Roman" w:hAnsi="Tahoma" w:cs="Tahoma"/>
        </w:rPr>
        <w:t xml:space="preserve">158 artículos obtenidos, sólo 11 cumplieron con los objetivos que se plantearon en esta investigación, tal como se aprecia en la Figura 1. </w:t>
      </w:r>
    </w:p>
    <w:p w14:paraId="1815C9A0" w14:textId="77777777" w:rsidR="00EB5C35" w:rsidRPr="005A29F9" w:rsidRDefault="00EB5C35" w:rsidP="00EB5C35">
      <w:pPr>
        <w:spacing w:line="18pt" w:lineRule="auto"/>
        <w:rPr>
          <w:rFonts w:ascii="Tahoma" w:eastAsia="Times New Roman" w:hAnsi="Tahoma" w:cs="Tahoma"/>
          <w:b/>
        </w:rPr>
      </w:pPr>
    </w:p>
    <w:p w14:paraId="16E4B6CD" w14:textId="77777777" w:rsidR="00EB5C35" w:rsidRPr="005A29F9" w:rsidRDefault="00EB5C35" w:rsidP="00EB5C35">
      <w:pPr>
        <w:spacing w:line="18pt" w:lineRule="auto"/>
        <w:rPr>
          <w:rFonts w:ascii="Tahoma" w:eastAsia="Times New Roman" w:hAnsi="Tahoma" w:cs="Tahoma"/>
          <w:b/>
        </w:rPr>
      </w:pPr>
      <w:r w:rsidRPr="005A29F9">
        <w:rPr>
          <w:rFonts w:ascii="Tahoma" w:eastAsia="Times New Roman" w:hAnsi="Tahoma" w:cs="Tahoma"/>
        </w:rPr>
        <w:t xml:space="preserve">Figura 1. </w:t>
      </w:r>
      <w:r w:rsidRPr="005A29F9">
        <w:rPr>
          <w:rFonts w:ascii="Tahoma" w:eastAsia="Times New Roman" w:hAnsi="Tahoma" w:cs="Tahoma"/>
          <w:b/>
        </w:rPr>
        <w:t>Proceso de revisión Prisma</w:t>
      </w:r>
    </w:p>
    <w:p w14:paraId="5F458860" w14:textId="77777777" w:rsidR="00EB5C35" w:rsidRPr="005A29F9" w:rsidRDefault="00EB5C35" w:rsidP="00EB5C35">
      <w:pPr>
        <w:spacing w:line="18pt" w:lineRule="auto"/>
        <w:rPr>
          <w:rFonts w:ascii="Tahoma" w:eastAsia="Times New Roman" w:hAnsi="Tahoma" w:cs="Tahoma"/>
          <w:i/>
        </w:rPr>
      </w:pPr>
      <w:r w:rsidRPr="005A29F9">
        <w:rPr>
          <w:rFonts w:ascii="Tahoma" w:hAnsi="Tahoma" w:cs="Tahoma"/>
          <w:noProof/>
        </w:rPr>
        <w:lastRenderedPageBreak/>
        <w:drawing>
          <wp:anchor distT="114300" distB="114300" distL="114300" distR="114300" simplePos="0" relativeHeight="251667456" behindDoc="0" locked="0" layoutInCell="1" hidden="0" allowOverlap="1" wp14:anchorId="5E2BAB30" wp14:editId="382F5194">
            <wp:simplePos x="0" y="0"/>
            <wp:positionH relativeFrom="column">
              <wp:posOffset>1525270</wp:posOffset>
            </wp:positionH>
            <wp:positionV relativeFrom="paragraph">
              <wp:posOffset>71755</wp:posOffset>
            </wp:positionV>
            <wp:extent cx="3238500" cy="4127500"/>
            <wp:effectExtent l="0" t="0" r="0" b="6350"/>
            <wp:wrapSquare wrapText="bothSides" distT="114300" distB="114300" distL="114300" distR="114300"/>
            <wp:docPr id="1" name="image1.png" descr="Diagrama&#10;&#10;Descripción generada automáticamente"/>
            <wp:cNvGraphicFramePr/>
            <a:graphic xmlns:a="http://purl.oclc.org/ooxml/drawingml/main">
              <a:graphicData uri="http://purl.oclc.org/ooxml/drawingml/picture">
                <pic:pic xmlns:pic="http://purl.oclc.org/ooxml/drawingml/picture">
                  <pic:nvPicPr>
                    <pic:cNvPr id="1" name="image1.png" descr="Diagrama&#10;&#10;Descripción generada automáticamente"/>
                    <pic:cNvPicPr preferRelativeResize="0"/>
                  </pic:nvPicPr>
                  <pic:blipFill>
                    <a:blip r:embed="rId23"/>
                    <a:srcRect/>
                    <a:stretch>
                      <a:fillRect/>
                    </a:stretch>
                  </pic:blipFill>
                  <pic:spPr>
                    <a:xfrm>
                      <a:off x="0" y="0"/>
                      <a:ext cx="3238500" cy="4127500"/>
                    </a:xfrm>
                    <a:prstGeom prst="rect">
                      <a:avLst/>
                    </a:prstGeom>
                    <a:ln/>
                  </pic:spPr>
                </pic:pic>
              </a:graphicData>
            </a:graphic>
            <wp14:sizeRelH relativeFrom="margin">
              <wp14:pctWidth>0%</wp14:pctWidth>
            </wp14:sizeRelH>
            <wp14:sizeRelV relativeFrom="margin">
              <wp14:pctHeight>0%</wp14:pctHeight>
            </wp14:sizeRelV>
          </wp:anchor>
        </w:drawing>
      </w:r>
    </w:p>
    <w:p w14:paraId="098DA3AB" w14:textId="77777777" w:rsidR="00EB5C35" w:rsidRPr="005A29F9" w:rsidRDefault="00EB5C35" w:rsidP="00EB5C35">
      <w:pPr>
        <w:spacing w:line="18pt" w:lineRule="auto"/>
        <w:rPr>
          <w:rFonts w:ascii="Tahoma" w:eastAsia="Times New Roman" w:hAnsi="Tahoma" w:cs="Tahoma"/>
          <w:i/>
        </w:rPr>
      </w:pPr>
    </w:p>
    <w:p w14:paraId="19CC93F7" w14:textId="77777777" w:rsidR="00EB5C35" w:rsidRPr="005A29F9" w:rsidRDefault="00EB5C35" w:rsidP="00EB5C35">
      <w:pPr>
        <w:spacing w:line="18pt" w:lineRule="auto"/>
        <w:rPr>
          <w:rFonts w:ascii="Tahoma" w:eastAsia="Times New Roman" w:hAnsi="Tahoma" w:cs="Tahoma"/>
          <w:i/>
        </w:rPr>
      </w:pPr>
    </w:p>
    <w:p w14:paraId="58553116" w14:textId="77777777" w:rsidR="00EB5C35" w:rsidRPr="005A29F9" w:rsidRDefault="00EB5C35" w:rsidP="00EB5C35">
      <w:pPr>
        <w:spacing w:line="18pt" w:lineRule="auto"/>
        <w:rPr>
          <w:rFonts w:ascii="Tahoma" w:eastAsia="Times New Roman" w:hAnsi="Tahoma" w:cs="Tahoma"/>
          <w:i/>
        </w:rPr>
      </w:pPr>
    </w:p>
    <w:p w14:paraId="57490856" w14:textId="77777777" w:rsidR="00EB5C35" w:rsidRPr="005A29F9" w:rsidRDefault="00EB5C35" w:rsidP="00EB5C35">
      <w:pPr>
        <w:spacing w:line="18pt" w:lineRule="auto"/>
        <w:rPr>
          <w:rFonts w:ascii="Tahoma" w:eastAsia="Times New Roman" w:hAnsi="Tahoma" w:cs="Tahoma"/>
          <w:i/>
        </w:rPr>
      </w:pPr>
    </w:p>
    <w:p w14:paraId="27D1A1F0" w14:textId="77777777" w:rsidR="00EB5C35" w:rsidRPr="005A29F9" w:rsidRDefault="00EB5C35" w:rsidP="00EB5C35">
      <w:pPr>
        <w:spacing w:line="18pt" w:lineRule="auto"/>
        <w:rPr>
          <w:rFonts w:ascii="Tahoma" w:eastAsia="Times New Roman" w:hAnsi="Tahoma" w:cs="Tahoma"/>
          <w:i/>
        </w:rPr>
      </w:pPr>
    </w:p>
    <w:p w14:paraId="303E2DBC" w14:textId="77777777" w:rsidR="00EB5C35" w:rsidRPr="005A29F9" w:rsidRDefault="00EB5C35" w:rsidP="00EB5C35">
      <w:pPr>
        <w:spacing w:line="18pt" w:lineRule="auto"/>
        <w:rPr>
          <w:rFonts w:ascii="Tahoma" w:eastAsia="Times New Roman" w:hAnsi="Tahoma" w:cs="Tahoma"/>
          <w:i/>
        </w:rPr>
      </w:pPr>
    </w:p>
    <w:p w14:paraId="5C6D4BF4" w14:textId="77777777" w:rsidR="00EB5C35" w:rsidRPr="005A29F9" w:rsidRDefault="00EB5C35" w:rsidP="00EB5C35">
      <w:pPr>
        <w:spacing w:line="18pt" w:lineRule="auto"/>
        <w:rPr>
          <w:rFonts w:ascii="Tahoma" w:eastAsia="Times New Roman" w:hAnsi="Tahoma" w:cs="Tahoma"/>
          <w:i/>
        </w:rPr>
      </w:pPr>
    </w:p>
    <w:p w14:paraId="6807B47E" w14:textId="77777777" w:rsidR="00EB5C35" w:rsidRPr="005A29F9" w:rsidRDefault="00EB5C35" w:rsidP="00EB5C35">
      <w:pPr>
        <w:spacing w:line="18pt" w:lineRule="auto"/>
        <w:rPr>
          <w:rFonts w:ascii="Tahoma" w:eastAsia="Times New Roman" w:hAnsi="Tahoma" w:cs="Tahoma"/>
          <w:i/>
        </w:rPr>
      </w:pPr>
    </w:p>
    <w:p w14:paraId="0AA43259" w14:textId="77777777" w:rsidR="00EB5C35" w:rsidRPr="005A29F9" w:rsidRDefault="00EB5C35" w:rsidP="00EB5C35">
      <w:pPr>
        <w:spacing w:line="18pt" w:lineRule="auto"/>
        <w:rPr>
          <w:rFonts w:ascii="Tahoma" w:eastAsia="Times New Roman" w:hAnsi="Tahoma" w:cs="Tahoma"/>
          <w:i/>
        </w:rPr>
      </w:pPr>
    </w:p>
    <w:p w14:paraId="582C3B60" w14:textId="77777777" w:rsidR="00EB5C35" w:rsidRPr="005A29F9" w:rsidRDefault="00EB5C35" w:rsidP="00EB5C35">
      <w:pPr>
        <w:spacing w:line="18pt" w:lineRule="auto"/>
        <w:rPr>
          <w:rFonts w:ascii="Tahoma" w:eastAsia="Times New Roman" w:hAnsi="Tahoma" w:cs="Tahoma"/>
          <w:i/>
        </w:rPr>
      </w:pPr>
    </w:p>
    <w:p w14:paraId="33EEB0CF" w14:textId="77777777" w:rsidR="00EB5C35" w:rsidRPr="005A29F9" w:rsidRDefault="00EB5C35" w:rsidP="00EB5C35">
      <w:pPr>
        <w:spacing w:line="18pt" w:lineRule="auto"/>
        <w:rPr>
          <w:rFonts w:ascii="Tahoma" w:eastAsia="Times New Roman" w:hAnsi="Tahoma" w:cs="Tahoma"/>
          <w:i/>
        </w:rPr>
      </w:pPr>
    </w:p>
    <w:p w14:paraId="1FF71710" w14:textId="77777777" w:rsidR="00EB5C35" w:rsidRPr="005A29F9" w:rsidRDefault="00EB5C35" w:rsidP="00EB5C35">
      <w:pPr>
        <w:spacing w:line="18pt" w:lineRule="auto"/>
        <w:rPr>
          <w:rFonts w:ascii="Tahoma" w:eastAsia="Times New Roman" w:hAnsi="Tahoma" w:cs="Tahoma"/>
          <w:i/>
        </w:rPr>
      </w:pPr>
    </w:p>
    <w:p w14:paraId="653C879E" w14:textId="77777777" w:rsidR="00EB5C35" w:rsidRPr="005A29F9" w:rsidRDefault="00EB5C35" w:rsidP="00EB5C35">
      <w:pPr>
        <w:spacing w:line="18pt" w:lineRule="auto"/>
        <w:rPr>
          <w:rFonts w:ascii="Tahoma" w:eastAsia="Times New Roman" w:hAnsi="Tahoma" w:cs="Tahoma"/>
        </w:rPr>
      </w:pPr>
      <w:r w:rsidRPr="005A29F9">
        <w:rPr>
          <w:rFonts w:ascii="Tahoma" w:eastAsia="Times New Roman" w:hAnsi="Tahoma" w:cs="Tahoma"/>
        </w:rPr>
        <w:t>Fuente:</w:t>
      </w:r>
      <w:r w:rsidRPr="005A29F9">
        <w:rPr>
          <w:rFonts w:ascii="Tahoma" w:eastAsia="Times New Roman" w:hAnsi="Tahoma" w:cs="Tahoma"/>
          <w:i/>
        </w:rPr>
        <w:t xml:space="preserve"> </w:t>
      </w:r>
      <w:r w:rsidRPr="005A29F9">
        <w:rPr>
          <w:rFonts w:ascii="Tahoma" w:eastAsia="Times New Roman" w:hAnsi="Tahoma" w:cs="Tahoma"/>
        </w:rPr>
        <w:t>Elaboración propia.</w:t>
      </w:r>
    </w:p>
    <w:p w14:paraId="249C2340" w14:textId="77777777" w:rsidR="00EB5C35" w:rsidRPr="005A29F9" w:rsidRDefault="00EB5C35" w:rsidP="00EB5C35">
      <w:pPr>
        <w:spacing w:line="18pt" w:lineRule="auto"/>
        <w:rPr>
          <w:rFonts w:ascii="Tahoma" w:eastAsia="Times New Roman" w:hAnsi="Tahoma" w:cs="Tahoma"/>
          <w:b/>
        </w:rPr>
      </w:pPr>
    </w:p>
    <w:p w14:paraId="05132736" w14:textId="60826EED" w:rsidR="00E3045A" w:rsidRPr="00A45A1D" w:rsidRDefault="00FE305F" w:rsidP="00B13B1A">
      <w:pPr>
        <w:spacing w:after="18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R</w:t>
      </w:r>
      <w:r w:rsidR="00A45A1D" w:rsidRPr="00A45A1D">
        <w:rPr>
          <w:rFonts w:ascii="Palatino Linotype" w:hAnsi="Palatino Linotype" w:cs="Times New Roman"/>
          <w:b/>
          <w:bCs/>
          <w:color w:val="00B050"/>
        </w:rPr>
        <w:t>ESULTADOS Y DISCUSIÓN</w:t>
      </w:r>
    </w:p>
    <w:p w14:paraId="100B19CA" w14:textId="77777777" w:rsidR="00EB5C35" w:rsidRPr="005A29F9" w:rsidRDefault="00EB5C35" w:rsidP="00EB5C35">
      <w:pPr>
        <w:spacing w:before="12pt" w:after="12pt" w:line="18pt" w:lineRule="auto"/>
        <w:jc w:val="both"/>
        <w:rPr>
          <w:rFonts w:ascii="Tahoma" w:eastAsia="Times New Roman" w:hAnsi="Tahoma" w:cs="Tahoma"/>
          <w:b/>
        </w:rPr>
      </w:pPr>
      <w:r w:rsidRPr="005A29F9">
        <w:rPr>
          <w:rFonts w:ascii="Tahoma" w:eastAsia="Times New Roman" w:hAnsi="Tahoma" w:cs="Tahoma"/>
          <w:b/>
        </w:rPr>
        <w:t>Características de los artículos</w:t>
      </w:r>
    </w:p>
    <w:p w14:paraId="14E91CFF" w14:textId="77777777" w:rsidR="00EB5C35" w:rsidRPr="005A29F9" w:rsidRDefault="00EB5C35" w:rsidP="00EB5C35">
      <w:pPr>
        <w:spacing w:line="18pt" w:lineRule="auto"/>
        <w:jc w:val="both"/>
        <w:rPr>
          <w:rFonts w:ascii="Tahoma" w:eastAsia="Times New Roman" w:hAnsi="Tahoma" w:cs="Tahoma"/>
        </w:rPr>
      </w:pPr>
      <w:r w:rsidRPr="005A29F9">
        <w:rPr>
          <w:rFonts w:ascii="Tahoma" w:eastAsia="Times New Roman" w:hAnsi="Tahoma" w:cs="Tahoma"/>
        </w:rPr>
        <w:t xml:space="preserve">Con respecto a las 11 investigaciones que fueron seleccionadas, en la Tabla 2 se incluyen elementos tales como la base de datos usada como fuente, el o los autores y el país donde se llevó a cabo el estudio. Estos estudios se recopilaron de diversas fuentes de datos, destacando la siguiente distribución: </w:t>
      </w:r>
      <w:proofErr w:type="spellStart"/>
      <w:r w:rsidRPr="005A29F9">
        <w:rPr>
          <w:rFonts w:ascii="Tahoma" w:eastAsia="Times New Roman" w:hAnsi="Tahoma" w:cs="Tahoma"/>
        </w:rPr>
        <w:t>Proquest</w:t>
      </w:r>
      <w:proofErr w:type="spellEnd"/>
      <w:r w:rsidRPr="005A29F9">
        <w:rPr>
          <w:rFonts w:ascii="Tahoma" w:eastAsia="Times New Roman" w:hAnsi="Tahoma" w:cs="Tahoma"/>
        </w:rPr>
        <w:t xml:space="preserve"> (4), </w:t>
      </w:r>
      <w:proofErr w:type="spellStart"/>
      <w:r w:rsidRPr="005A29F9">
        <w:rPr>
          <w:rFonts w:ascii="Tahoma" w:eastAsia="Times New Roman" w:hAnsi="Tahoma" w:cs="Tahoma"/>
        </w:rPr>
        <w:t>Ebsco</w:t>
      </w:r>
      <w:proofErr w:type="spellEnd"/>
      <w:r w:rsidRPr="005A29F9">
        <w:rPr>
          <w:rFonts w:ascii="Tahoma" w:eastAsia="Times New Roman" w:hAnsi="Tahoma" w:cs="Tahoma"/>
        </w:rPr>
        <w:t xml:space="preserve"> (3), Scielo (2), </w:t>
      </w:r>
      <w:proofErr w:type="spellStart"/>
      <w:r w:rsidRPr="005A29F9">
        <w:rPr>
          <w:rFonts w:ascii="Tahoma" w:eastAsia="Times New Roman" w:hAnsi="Tahoma" w:cs="Tahoma"/>
        </w:rPr>
        <w:t>Scopus</w:t>
      </w:r>
      <w:proofErr w:type="spellEnd"/>
      <w:r w:rsidRPr="005A29F9">
        <w:rPr>
          <w:rFonts w:ascii="Tahoma" w:eastAsia="Times New Roman" w:hAnsi="Tahoma" w:cs="Tahoma"/>
        </w:rPr>
        <w:t xml:space="preserve"> (1) y Web </w:t>
      </w:r>
      <w:proofErr w:type="spellStart"/>
      <w:r w:rsidRPr="005A29F9">
        <w:rPr>
          <w:rFonts w:ascii="Tahoma" w:eastAsia="Times New Roman" w:hAnsi="Tahoma" w:cs="Tahoma"/>
        </w:rPr>
        <w:t>of</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Science</w:t>
      </w:r>
      <w:proofErr w:type="spellEnd"/>
      <w:r w:rsidRPr="005A29F9">
        <w:rPr>
          <w:rFonts w:ascii="Tahoma" w:eastAsia="Times New Roman" w:hAnsi="Tahoma" w:cs="Tahoma"/>
        </w:rPr>
        <w:t xml:space="preserve"> (1).</w:t>
      </w:r>
    </w:p>
    <w:p w14:paraId="4E0A2878" w14:textId="77777777" w:rsidR="00EB5C35" w:rsidRPr="005A29F9" w:rsidRDefault="00EB5C35" w:rsidP="00EB5C35">
      <w:pPr>
        <w:spacing w:line="18pt" w:lineRule="auto"/>
        <w:jc w:val="both"/>
        <w:rPr>
          <w:rFonts w:ascii="Tahoma" w:eastAsia="Times New Roman" w:hAnsi="Tahoma" w:cs="Tahoma"/>
        </w:rPr>
      </w:pPr>
    </w:p>
    <w:p w14:paraId="76BF6885" w14:textId="77777777" w:rsidR="00EB5C35" w:rsidRPr="005A29F9" w:rsidRDefault="00EB5C35" w:rsidP="00EB5C35">
      <w:pPr>
        <w:spacing w:line="18pt" w:lineRule="auto"/>
        <w:jc w:val="both"/>
        <w:rPr>
          <w:rFonts w:ascii="Tahoma" w:eastAsia="Times New Roman" w:hAnsi="Tahoma" w:cs="Tahoma"/>
          <w:b/>
        </w:rPr>
      </w:pPr>
      <w:r w:rsidRPr="005A29F9">
        <w:rPr>
          <w:rFonts w:ascii="Tahoma" w:eastAsia="Times New Roman" w:hAnsi="Tahoma" w:cs="Tahoma"/>
        </w:rPr>
        <w:lastRenderedPageBreak/>
        <w:t xml:space="preserve">Tabla 2. </w:t>
      </w:r>
      <w:r w:rsidRPr="005A29F9">
        <w:rPr>
          <w:rFonts w:ascii="Tahoma" w:eastAsia="Times New Roman" w:hAnsi="Tahoma" w:cs="Tahoma"/>
          <w:b/>
        </w:rPr>
        <w:t>Investigaciones seleccionadas en la revisión sistemática</w:t>
      </w:r>
    </w:p>
    <w:p w14:paraId="2819A9DC" w14:textId="77777777" w:rsidR="00EB5C35" w:rsidRPr="005A29F9" w:rsidRDefault="00EB5C35" w:rsidP="00EB5C35">
      <w:pPr>
        <w:spacing w:line="18pt" w:lineRule="auto"/>
        <w:rPr>
          <w:rFonts w:ascii="Tahoma" w:eastAsia="Times New Roman" w:hAnsi="Tahoma" w:cs="Tahoma"/>
        </w:rPr>
      </w:pPr>
    </w:p>
    <w:tbl>
      <w:tblPr>
        <w:tblW w:w="451.45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3009"/>
        <w:gridCol w:w="3010"/>
        <w:gridCol w:w="3010"/>
      </w:tblGrid>
      <w:tr w:rsidR="00EB5C35" w:rsidRPr="005A29F9" w14:paraId="67520710" w14:textId="77777777" w:rsidTr="009B42C1">
        <w:trPr>
          <w:trHeight w:val="380"/>
        </w:trPr>
        <w:tc>
          <w:tcPr>
            <w:tcW w:w="150.45pt" w:type="dxa"/>
            <w:tcBorders>
              <w:start w:val="single" w:sz="8" w:space="0" w:color="FFFFFF"/>
              <w:bottom w:val="single" w:sz="6" w:space="0" w:color="000000"/>
              <w:end w:val="single" w:sz="8" w:space="0" w:color="FFFFFF"/>
            </w:tcBorders>
            <w:shd w:val="clear" w:color="auto" w:fill="auto"/>
            <w:tcMar>
              <w:top w:w="5pt" w:type="dxa"/>
              <w:start w:w="5pt" w:type="dxa"/>
              <w:bottom w:w="5pt" w:type="dxa"/>
              <w:end w:w="5pt" w:type="dxa"/>
            </w:tcMar>
          </w:tcPr>
          <w:p w14:paraId="7B9613FE"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Repositorio</w:t>
            </w:r>
          </w:p>
        </w:tc>
        <w:tc>
          <w:tcPr>
            <w:tcW w:w="150.45pt" w:type="dxa"/>
            <w:tcBorders>
              <w:start w:val="single" w:sz="8" w:space="0" w:color="FFFFFF"/>
              <w:bottom w:val="single" w:sz="6" w:space="0" w:color="000000"/>
              <w:end w:val="single" w:sz="8" w:space="0" w:color="FFFFFF"/>
            </w:tcBorders>
            <w:shd w:val="clear" w:color="auto" w:fill="auto"/>
            <w:tcMar>
              <w:top w:w="5pt" w:type="dxa"/>
              <w:start w:w="5pt" w:type="dxa"/>
              <w:bottom w:w="5pt" w:type="dxa"/>
              <w:end w:w="5pt" w:type="dxa"/>
            </w:tcMar>
          </w:tcPr>
          <w:p w14:paraId="4789E485"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Autor(es), año</w:t>
            </w:r>
          </w:p>
        </w:tc>
        <w:tc>
          <w:tcPr>
            <w:tcW w:w="150.45pt" w:type="dxa"/>
            <w:tcBorders>
              <w:start w:val="single" w:sz="8" w:space="0" w:color="FFFFFF"/>
              <w:bottom w:val="single" w:sz="6" w:space="0" w:color="000000"/>
              <w:end w:val="single" w:sz="8" w:space="0" w:color="FFFFFF"/>
            </w:tcBorders>
            <w:shd w:val="clear" w:color="auto" w:fill="auto"/>
            <w:tcMar>
              <w:top w:w="5pt" w:type="dxa"/>
              <w:start w:w="5pt" w:type="dxa"/>
              <w:bottom w:w="5pt" w:type="dxa"/>
              <w:end w:w="5pt" w:type="dxa"/>
            </w:tcMar>
          </w:tcPr>
          <w:p w14:paraId="101095DD"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País</w:t>
            </w:r>
          </w:p>
        </w:tc>
      </w:tr>
      <w:tr w:rsidR="00EB5C35" w:rsidRPr="005A29F9" w14:paraId="790BF1E4" w14:textId="77777777" w:rsidTr="009B42C1">
        <w:tc>
          <w:tcPr>
            <w:tcW w:w="150.45pt" w:type="dxa"/>
            <w:tcBorders>
              <w:top w:val="single" w:sz="6" w:space="0" w:color="000000"/>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50E5F177"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Scopus</w:t>
            </w:r>
            <w:proofErr w:type="spellEnd"/>
          </w:p>
        </w:tc>
        <w:tc>
          <w:tcPr>
            <w:tcW w:w="150.45pt" w:type="dxa"/>
            <w:tcBorders>
              <w:top w:val="single" w:sz="6" w:space="0" w:color="000000"/>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06D375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Mancheno et al. (2022)</w:t>
            </w:r>
          </w:p>
        </w:tc>
        <w:tc>
          <w:tcPr>
            <w:tcW w:w="150.45pt" w:type="dxa"/>
            <w:tcBorders>
              <w:top w:val="single" w:sz="6" w:space="0" w:color="000000"/>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18F1385C"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Ecuador</w:t>
            </w:r>
          </w:p>
        </w:tc>
      </w:tr>
      <w:tr w:rsidR="00EB5C35" w:rsidRPr="005A29F9" w14:paraId="48D1A62A" w14:textId="77777777" w:rsidTr="009B42C1">
        <w:trPr>
          <w:trHeight w:val="320"/>
        </w:trPr>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5A4BBB2D"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Scielo</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6589739"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Wakayashi</w:t>
            </w:r>
            <w:proofErr w:type="spellEnd"/>
            <w:r w:rsidRPr="005A29F9">
              <w:rPr>
                <w:rFonts w:ascii="Tahoma" w:eastAsia="Times New Roman" w:hAnsi="Tahoma" w:cs="Tahoma"/>
              </w:rPr>
              <w:t xml:space="preserve"> et al. (2018)</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FAE326F"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Perú</w:t>
            </w:r>
          </w:p>
        </w:tc>
      </w:tr>
      <w:tr w:rsidR="00EB5C35" w:rsidRPr="005A29F9" w14:paraId="3797DCFD"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DE06AE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Scielo</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157305D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Antúnez et al. (2022)</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78B44A6B"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Uruguay</w:t>
            </w:r>
          </w:p>
        </w:tc>
      </w:tr>
      <w:tr w:rsidR="00EB5C35" w:rsidRPr="005A29F9" w14:paraId="7BFE051D"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5805A1F6"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Ebsco</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6B234237"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González et al. (2021)</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42B02EB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Chile</w:t>
            </w:r>
          </w:p>
        </w:tc>
      </w:tr>
      <w:tr w:rsidR="00EB5C35" w:rsidRPr="005A29F9" w14:paraId="070065AD"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5B171E6C"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Ebsco</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0F6FCDD"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Leach et al. (2022)</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3E4F65C7"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Uruguay</w:t>
            </w:r>
          </w:p>
        </w:tc>
      </w:tr>
      <w:tr w:rsidR="00EB5C35" w:rsidRPr="005A29F9" w14:paraId="55F8ED85"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35496448"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Ebsco</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5B98EE1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Cortés et al. (2023)</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14F35462"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México</w:t>
            </w:r>
          </w:p>
        </w:tc>
      </w:tr>
      <w:tr w:rsidR="00EB5C35" w:rsidRPr="005A29F9" w14:paraId="7C0A5BE8"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49BCF0D1"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Proquest</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706F522C"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Montoya et al. (2020)</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79B0506D"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Ecuador</w:t>
            </w:r>
          </w:p>
        </w:tc>
      </w:tr>
      <w:tr w:rsidR="00EB5C35" w:rsidRPr="005A29F9" w14:paraId="728A9398"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3474CC4B"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Proquest</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7FCE1A35"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0D04F9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Perú</w:t>
            </w:r>
          </w:p>
        </w:tc>
      </w:tr>
      <w:tr w:rsidR="00EB5C35" w:rsidRPr="005A29F9" w14:paraId="0DCB34A3"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494D2774"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Proquest</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FEF6316"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Monforte (2022)</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0DB90395"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Brazil</w:t>
            </w:r>
            <w:proofErr w:type="spellEnd"/>
          </w:p>
        </w:tc>
      </w:tr>
      <w:tr w:rsidR="00EB5C35" w:rsidRPr="005A29F9" w14:paraId="620FFEB9" w14:textId="77777777" w:rsidTr="009B42C1">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47AF0BF5"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Proquest</w:t>
            </w:r>
            <w:proofErr w:type="spellEnd"/>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216A9F6E"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Favoni</w:t>
            </w:r>
            <w:proofErr w:type="spellEnd"/>
            <w:r w:rsidRPr="005A29F9">
              <w:rPr>
                <w:rFonts w:ascii="Tahoma" w:eastAsia="Times New Roman" w:hAnsi="Tahoma" w:cs="Tahoma"/>
              </w:rPr>
              <w:t xml:space="preserve"> et al. (2023)</w:t>
            </w:r>
          </w:p>
        </w:tc>
        <w:tc>
          <w:tcPr>
            <w:tcW w:w="150.45pt" w:type="dxa"/>
            <w:tcBorders>
              <w:top w:val="single" w:sz="6" w:space="0" w:color="FFFFFF"/>
              <w:start w:val="single" w:sz="6" w:space="0" w:color="FFFFFF"/>
              <w:bottom w:val="single" w:sz="6" w:space="0" w:color="FFFFFF"/>
              <w:end w:val="single" w:sz="6" w:space="0" w:color="FFFFFF"/>
            </w:tcBorders>
            <w:shd w:val="clear" w:color="auto" w:fill="FFFFFF"/>
            <w:tcMar>
              <w:top w:w="0pt" w:type="dxa"/>
              <w:start w:w="2pt" w:type="dxa"/>
              <w:bottom w:w="0pt" w:type="dxa"/>
              <w:end w:w="2pt" w:type="dxa"/>
            </w:tcMar>
            <w:vAlign w:val="center"/>
          </w:tcPr>
          <w:p w14:paraId="1273083E"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Brazil</w:t>
            </w:r>
            <w:proofErr w:type="spellEnd"/>
          </w:p>
        </w:tc>
      </w:tr>
      <w:tr w:rsidR="00EB5C35" w:rsidRPr="005A29F9" w14:paraId="602EB477" w14:textId="77777777" w:rsidTr="009B42C1">
        <w:tc>
          <w:tcPr>
            <w:tcW w:w="150.45pt" w:type="dxa"/>
            <w:tcBorders>
              <w:top w:val="single" w:sz="6" w:space="0" w:color="FFFFFF"/>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1AABF4FF"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 xml:space="preserve">Web </w:t>
            </w:r>
            <w:proofErr w:type="spellStart"/>
            <w:r w:rsidRPr="005A29F9">
              <w:rPr>
                <w:rFonts w:ascii="Tahoma" w:eastAsia="Times New Roman" w:hAnsi="Tahoma" w:cs="Tahoma"/>
              </w:rPr>
              <w:t>of</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Science</w:t>
            </w:r>
            <w:proofErr w:type="spellEnd"/>
          </w:p>
        </w:tc>
        <w:tc>
          <w:tcPr>
            <w:tcW w:w="150.45pt" w:type="dxa"/>
            <w:tcBorders>
              <w:top w:val="single" w:sz="6" w:space="0" w:color="FFFFFF"/>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1E2A2CB" w14:textId="77777777" w:rsidR="00EB5C35" w:rsidRPr="005A29F9" w:rsidRDefault="00EB5C35" w:rsidP="009B42C1">
            <w:pPr>
              <w:widowControl w:val="0"/>
              <w:spacing w:line="18pt" w:lineRule="auto"/>
              <w:jc w:val="center"/>
              <w:rPr>
                <w:rFonts w:ascii="Tahoma" w:eastAsia="Times New Roman" w:hAnsi="Tahoma" w:cs="Tahoma"/>
              </w:rPr>
            </w:pPr>
            <w:proofErr w:type="spellStart"/>
            <w:r w:rsidRPr="005A29F9">
              <w:rPr>
                <w:rFonts w:ascii="Tahoma" w:eastAsia="Times New Roman" w:hAnsi="Tahoma" w:cs="Tahoma"/>
              </w:rPr>
              <w:t>Ashraf</w:t>
            </w:r>
            <w:proofErr w:type="spellEnd"/>
            <w:r w:rsidRPr="005A29F9">
              <w:rPr>
                <w:rFonts w:ascii="Tahoma" w:eastAsia="Times New Roman" w:hAnsi="Tahoma" w:cs="Tahoma"/>
              </w:rPr>
              <w:t xml:space="preserve"> et al. (2022)</w:t>
            </w:r>
          </w:p>
        </w:tc>
        <w:tc>
          <w:tcPr>
            <w:tcW w:w="150.45pt" w:type="dxa"/>
            <w:tcBorders>
              <w:top w:val="single" w:sz="6" w:space="0" w:color="FFFFFF"/>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E8C1C82"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Chile</w:t>
            </w:r>
          </w:p>
        </w:tc>
      </w:tr>
    </w:tbl>
    <w:p w14:paraId="7ACE2234"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rPr>
        <w:t>Fuente: Elaboración propia.</w:t>
      </w:r>
    </w:p>
    <w:p w14:paraId="51031116"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rPr>
        <w:t xml:space="preserve">Estas investigaciones seleccionadas a través del proceso metodológico PRISMA están relacionadas con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en el sector de consumo masivo en Latinoamérica después de la pandemia ocasionada por el COVID-19, y se alinean con los objetivos planteados en este estudio.</w:t>
      </w:r>
    </w:p>
    <w:p w14:paraId="7DB35DEB"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rPr>
        <w:t xml:space="preserve">En ese sentido, en el proceso de búsqueda se identificaron investigaciones a lo largo de varios años, tal como se muestra en la Figura 2. Esto dio lugar a una investigación en 2018, otra en 2019, dos en 2021, un total de cinco en 2022 y dos adicionales en 2023. </w:t>
      </w:r>
    </w:p>
    <w:p w14:paraId="6526F3E9" w14:textId="77777777" w:rsidR="00EB5C35" w:rsidRPr="005A29F9" w:rsidRDefault="00EB5C35" w:rsidP="00EB5C35">
      <w:pPr>
        <w:spacing w:before="12pt" w:after="12pt" w:line="18pt" w:lineRule="auto"/>
        <w:jc w:val="both"/>
        <w:rPr>
          <w:rFonts w:ascii="Tahoma" w:eastAsia="Times New Roman" w:hAnsi="Tahoma" w:cs="Tahoma"/>
          <w:b/>
        </w:rPr>
      </w:pPr>
      <w:r w:rsidRPr="005A29F9">
        <w:rPr>
          <w:rFonts w:ascii="Tahoma" w:eastAsia="Times New Roman" w:hAnsi="Tahoma" w:cs="Tahoma"/>
        </w:rPr>
        <w:lastRenderedPageBreak/>
        <w:t>Figura 2.</w:t>
      </w:r>
      <w:r w:rsidRPr="005A29F9">
        <w:rPr>
          <w:rFonts w:ascii="Tahoma" w:eastAsia="Times New Roman" w:hAnsi="Tahoma" w:cs="Tahoma"/>
          <w:b/>
        </w:rPr>
        <w:t xml:space="preserve"> Investigaciones seleccionadas por repositorio</w:t>
      </w:r>
    </w:p>
    <w:p w14:paraId="22680F15" w14:textId="77777777" w:rsidR="00EB5C35" w:rsidRPr="005A29F9" w:rsidRDefault="00EB5C35" w:rsidP="00EB5C35">
      <w:pPr>
        <w:spacing w:before="12pt" w:after="12pt" w:line="18pt" w:lineRule="auto"/>
        <w:jc w:val="center"/>
        <w:rPr>
          <w:rFonts w:ascii="Tahoma" w:eastAsia="Times New Roman" w:hAnsi="Tahoma" w:cs="Tahoma"/>
        </w:rPr>
      </w:pPr>
      <w:r w:rsidRPr="005A29F9">
        <w:rPr>
          <w:rFonts w:ascii="Tahoma" w:eastAsia="Times New Roman" w:hAnsi="Tahoma" w:cs="Tahoma"/>
          <w:noProof/>
        </w:rPr>
        <w:drawing>
          <wp:inline distT="114300" distB="114300" distL="114300" distR="114300" wp14:anchorId="26C8B52B" wp14:editId="7CDAF7A0">
            <wp:extent cx="5138738" cy="3175432"/>
            <wp:effectExtent l="0" t="0" r="0" b="0"/>
            <wp:docPr id="2" name="image7.png" descr="Gráfico"/>
            <wp:cNvGraphicFramePr/>
            <a:graphic xmlns:a="http://purl.oclc.org/ooxml/drawingml/main">
              <a:graphicData uri="http://purl.oclc.org/ooxml/drawingml/picture">
                <pic:pic xmlns:pic="http://purl.oclc.org/ooxml/drawingml/picture">
                  <pic:nvPicPr>
                    <pic:cNvPr id="0" name="image7.png" descr="Gráfico"/>
                    <pic:cNvPicPr preferRelativeResize="0"/>
                  </pic:nvPicPr>
                  <pic:blipFill>
                    <a:blip r:embed="rId24"/>
                    <a:srcRect/>
                    <a:stretch>
                      <a:fillRect/>
                    </a:stretch>
                  </pic:blipFill>
                  <pic:spPr>
                    <a:xfrm>
                      <a:off x="0" y="0"/>
                      <a:ext cx="5138738" cy="3175432"/>
                    </a:xfrm>
                    <a:prstGeom prst="rect">
                      <a:avLst/>
                    </a:prstGeom>
                    <a:ln/>
                  </pic:spPr>
                </pic:pic>
              </a:graphicData>
            </a:graphic>
          </wp:inline>
        </w:drawing>
      </w:r>
    </w:p>
    <w:p w14:paraId="0D175F84"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rPr>
        <w:t>Fuente: Elaboración propia.</w:t>
      </w:r>
    </w:p>
    <w:p w14:paraId="54B7F7FC" w14:textId="77777777" w:rsidR="00EB5C35" w:rsidRPr="00EB5C35" w:rsidRDefault="00EB5C35" w:rsidP="00EB5C35">
      <w:pPr>
        <w:spacing w:before="12pt" w:after="12pt" w:line="18pt" w:lineRule="auto"/>
        <w:ind w:firstLine="35.45pt"/>
        <w:jc w:val="both"/>
        <w:rPr>
          <w:rFonts w:ascii="Tahoma" w:eastAsia="Times New Roman" w:hAnsi="Tahoma" w:cs="Tahoma"/>
        </w:rPr>
      </w:pPr>
      <w:r w:rsidRPr="00EB5C35">
        <w:rPr>
          <w:rFonts w:ascii="Tahoma" w:eastAsia="Times New Roman" w:hAnsi="Tahoma" w:cs="Tahoma"/>
        </w:rPr>
        <w:t xml:space="preserve">Asimismo, se ha observado una diversidad geográfica en las investigaciones seleccionadas tal como se observa en la Figura 3. En particular, Ecuador, Perú, Uruguay, Chile y Brasil sobresalen con dos investigaciones cada uno, lo que sugiere un nivel significativo de producción científica en estos países en relación con el </w:t>
      </w:r>
      <w:proofErr w:type="spellStart"/>
      <w:r w:rsidRPr="00EB5C35">
        <w:rPr>
          <w:rFonts w:ascii="Tahoma" w:eastAsia="Times New Roman" w:hAnsi="Tahoma" w:cs="Tahoma"/>
        </w:rPr>
        <w:t>trade</w:t>
      </w:r>
      <w:proofErr w:type="spellEnd"/>
      <w:r w:rsidRPr="00EB5C35">
        <w:rPr>
          <w:rFonts w:ascii="Tahoma" w:eastAsia="Times New Roman" w:hAnsi="Tahoma" w:cs="Tahoma"/>
        </w:rPr>
        <w:t xml:space="preserve"> marketing en el consumo masivo después de la pandemia. Estos hallazgos indican un fuerte interés de estos países por comprender mejor el tema de estudio y su impacto en la región.</w:t>
      </w:r>
    </w:p>
    <w:p w14:paraId="30B15EC2" w14:textId="77777777" w:rsidR="00EB5C35" w:rsidRPr="005A29F9" w:rsidRDefault="00EB5C35" w:rsidP="00EB5C35">
      <w:pPr>
        <w:spacing w:before="12pt" w:after="12pt" w:line="18pt" w:lineRule="auto"/>
        <w:jc w:val="both"/>
        <w:rPr>
          <w:rFonts w:ascii="Tahoma" w:eastAsia="Times New Roman" w:hAnsi="Tahoma" w:cs="Tahoma"/>
          <w:b/>
        </w:rPr>
      </w:pPr>
      <w:r w:rsidRPr="005A29F9">
        <w:rPr>
          <w:rFonts w:ascii="Tahoma" w:eastAsia="Times New Roman" w:hAnsi="Tahoma" w:cs="Tahoma"/>
        </w:rPr>
        <w:t xml:space="preserve">Figura 3. </w:t>
      </w:r>
      <w:r w:rsidRPr="005A29F9">
        <w:rPr>
          <w:rFonts w:ascii="Tahoma" w:eastAsia="Times New Roman" w:hAnsi="Tahoma" w:cs="Tahoma"/>
          <w:b/>
        </w:rPr>
        <w:t>Investigaciones seleccionadas por país</w:t>
      </w:r>
    </w:p>
    <w:p w14:paraId="1F8CF4A5" w14:textId="77777777" w:rsidR="00EB5C35" w:rsidRPr="005A29F9" w:rsidRDefault="00EB5C35" w:rsidP="00EB5C35">
      <w:pPr>
        <w:spacing w:before="12pt" w:after="12pt" w:line="18pt" w:lineRule="auto"/>
        <w:jc w:val="both"/>
        <w:rPr>
          <w:rFonts w:ascii="Tahoma" w:eastAsia="Times New Roman" w:hAnsi="Tahoma" w:cs="Tahoma"/>
        </w:rPr>
      </w:pPr>
    </w:p>
    <w:p w14:paraId="7D92324F"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noProof/>
        </w:rPr>
        <w:lastRenderedPageBreak/>
        <w:drawing>
          <wp:inline distT="114300" distB="114300" distL="114300" distR="114300" wp14:anchorId="775AC07D" wp14:editId="6F9775EA">
            <wp:extent cx="5731200" cy="3543300"/>
            <wp:effectExtent l="0" t="0" r="0" b="0"/>
            <wp:docPr id="3" name="image8.png" descr="Gráfico"/>
            <wp:cNvGraphicFramePr/>
            <a:graphic xmlns:a="http://purl.oclc.org/ooxml/drawingml/main">
              <a:graphicData uri="http://purl.oclc.org/ooxml/drawingml/picture">
                <pic:pic xmlns:pic="http://purl.oclc.org/ooxml/drawingml/picture">
                  <pic:nvPicPr>
                    <pic:cNvPr id="0" name="image8.png" descr="Gráfico"/>
                    <pic:cNvPicPr preferRelativeResize="0"/>
                  </pic:nvPicPr>
                  <pic:blipFill>
                    <a:blip r:embed="rId25"/>
                    <a:srcRect/>
                    <a:stretch>
                      <a:fillRect/>
                    </a:stretch>
                  </pic:blipFill>
                  <pic:spPr>
                    <a:xfrm>
                      <a:off x="0" y="0"/>
                      <a:ext cx="5731200" cy="3543300"/>
                    </a:xfrm>
                    <a:prstGeom prst="rect">
                      <a:avLst/>
                    </a:prstGeom>
                    <a:ln/>
                  </pic:spPr>
                </pic:pic>
              </a:graphicData>
            </a:graphic>
          </wp:inline>
        </w:drawing>
      </w:r>
    </w:p>
    <w:p w14:paraId="6CA0EEC4"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rPr>
        <w:t>Fuente: Elaboración propia.</w:t>
      </w:r>
    </w:p>
    <w:p w14:paraId="74F4CEF5" w14:textId="380A6750" w:rsidR="00EB5C35" w:rsidRPr="00EB5C35" w:rsidRDefault="00EB5C35" w:rsidP="00EB5C35">
      <w:pPr>
        <w:spacing w:line="18pt" w:lineRule="auto"/>
        <w:jc w:val="both"/>
        <w:rPr>
          <w:rFonts w:ascii="Tahoma" w:eastAsia="Times New Roman" w:hAnsi="Tahoma" w:cs="Tahoma"/>
          <w:b/>
          <w:color w:val="004F88"/>
        </w:rPr>
      </w:pPr>
      <w:r w:rsidRPr="00EB5C35">
        <w:rPr>
          <w:rFonts w:ascii="Tahoma" w:eastAsia="Times New Roman" w:hAnsi="Tahoma" w:cs="Tahoma"/>
          <w:b/>
          <w:color w:val="004F88"/>
        </w:rPr>
        <w:t>Premisas conceptuales de los artículos</w:t>
      </w:r>
    </w:p>
    <w:p w14:paraId="6EB493A6" w14:textId="77777777" w:rsidR="00EB5C35" w:rsidRPr="005A29F9" w:rsidRDefault="00EB5C35" w:rsidP="00EB5C35">
      <w:pPr>
        <w:spacing w:line="18pt" w:lineRule="auto"/>
        <w:jc w:val="both"/>
        <w:rPr>
          <w:rFonts w:ascii="Tahoma" w:eastAsia="Times New Roman" w:hAnsi="Tahoma" w:cs="Tahoma"/>
        </w:rPr>
      </w:pPr>
    </w:p>
    <w:p w14:paraId="209130E2"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Los objetivos planteados guardan una estrecha relación con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del consumo masivo en Latinoamérica, luego de haber transcurrido la pandemia, tal como se muestra en la Tabla 3. Se pudo evidenciar, entonces, que dichos objetivos se encuentran enfocados en los siguientes puntos: </w:t>
      </w:r>
    </w:p>
    <w:p w14:paraId="7D0CFF07" w14:textId="7BCC9B5A" w:rsidR="00EB5C35" w:rsidRPr="005A29F9" w:rsidRDefault="00EB5C35" w:rsidP="00EB5C35">
      <w:pPr>
        <w:spacing w:line="18pt" w:lineRule="auto"/>
        <w:ind w:firstLine="35.45pt"/>
        <w:jc w:val="both"/>
        <w:rPr>
          <w:rFonts w:ascii="Tahoma" w:eastAsia="Times New Roman" w:hAnsi="Tahoma" w:cs="Tahoma"/>
          <w:b/>
        </w:rPr>
      </w:pPr>
      <w:r w:rsidRPr="005A29F9">
        <w:rPr>
          <w:rFonts w:ascii="Tahoma" w:eastAsia="Times New Roman" w:hAnsi="Tahoma" w:cs="Tahoma"/>
        </w:rPr>
        <w:t xml:space="preserve">De acuerdo con </w:t>
      </w:r>
      <w:proofErr w:type="spellStart"/>
      <w:r w:rsidRPr="005A29F9">
        <w:rPr>
          <w:rFonts w:ascii="Tahoma" w:eastAsia="Times New Roman" w:hAnsi="Tahoma" w:cs="Tahoma"/>
        </w:rPr>
        <w:t>Favoni</w:t>
      </w:r>
      <w:proofErr w:type="spellEnd"/>
      <w:r w:rsidRPr="005A29F9">
        <w:rPr>
          <w:rFonts w:ascii="Tahoma" w:eastAsia="Times New Roman" w:hAnsi="Tahoma" w:cs="Tahoma"/>
        </w:rPr>
        <w:t xml:space="preserve"> et al. (2023), la llegada de la pandemia trajo consigo muchos cambios dentro de distintos sectores, como son el sector del </w:t>
      </w:r>
      <w:proofErr w:type="spellStart"/>
      <w:r w:rsidRPr="005A29F9">
        <w:rPr>
          <w:rFonts w:ascii="Tahoma" w:eastAsia="Times New Roman" w:hAnsi="Tahoma" w:cs="Tahoma"/>
        </w:rPr>
        <w:t>retail</w:t>
      </w:r>
      <w:proofErr w:type="spellEnd"/>
      <w:r w:rsidRPr="005A29F9">
        <w:rPr>
          <w:rFonts w:ascii="Tahoma" w:eastAsia="Times New Roman" w:hAnsi="Tahoma" w:cs="Tahoma"/>
        </w:rPr>
        <w:t xml:space="preserve"> y tecnológico, puesto que las personas tenían miedo a contagiarse o bien no podían realizar una rutina de compras habitual, se desarrollaron las tendencias de consumo online, haciendo que las estrategias de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se debiliten, pues es preciso mencionar que esta rama del marketing se da dentro del mismo punto de venta. Asimismo, son otros quienes continuaron realizando sus compras en tiendas de </w:t>
      </w:r>
      <w:proofErr w:type="spellStart"/>
      <w:r w:rsidRPr="005A29F9">
        <w:rPr>
          <w:rFonts w:ascii="Tahoma" w:eastAsia="Times New Roman" w:hAnsi="Tahoma" w:cs="Tahoma"/>
        </w:rPr>
        <w:t>retail</w:t>
      </w:r>
      <w:proofErr w:type="spellEnd"/>
      <w:r w:rsidRPr="005A29F9">
        <w:rPr>
          <w:rFonts w:ascii="Tahoma" w:eastAsia="Times New Roman" w:hAnsi="Tahoma" w:cs="Tahoma"/>
        </w:rPr>
        <w:t xml:space="preserve"> físicas, aunque manteniendo preferencia al autoservicio. Como afirman Din et al. (2022),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es </w:t>
      </w:r>
      <w:r w:rsidRPr="005A29F9">
        <w:rPr>
          <w:rFonts w:ascii="Tahoma" w:eastAsia="Times New Roman" w:hAnsi="Tahoma" w:cs="Tahoma"/>
        </w:rPr>
        <w:lastRenderedPageBreak/>
        <w:t xml:space="preserve">fundamental para darle </w:t>
      </w:r>
      <w:proofErr w:type="spellStart"/>
      <w:r w:rsidRPr="005A29F9">
        <w:rPr>
          <w:rFonts w:ascii="Tahoma" w:eastAsia="Times New Roman" w:hAnsi="Tahoma" w:cs="Tahoma"/>
        </w:rPr>
        <w:t>umayor</w:t>
      </w:r>
      <w:proofErr w:type="spellEnd"/>
      <w:r w:rsidRPr="005A29F9">
        <w:rPr>
          <w:rFonts w:ascii="Tahoma" w:eastAsia="Times New Roman" w:hAnsi="Tahoma" w:cs="Tahoma"/>
        </w:rPr>
        <w:t xml:space="preserve"> presencia al producto frente al público. la cual se da por medio de acciones en el PDV y se apoya mucho en la </w:t>
      </w:r>
      <w:r w:rsidRPr="005A29F9">
        <w:rPr>
          <w:rFonts w:ascii="Tahoma" w:eastAsia="Times New Roman" w:hAnsi="Tahoma" w:cs="Tahoma"/>
        </w:rPr>
        <w:t>mejora de</w:t>
      </w:r>
      <w:r w:rsidRPr="005A29F9">
        <w:rPr>
          <w:rFonts w:ascii="Tahoma" w:eastAsia="Times New Roman" w:hAnsi="Tahoma" w:cs="Tahoma"/>
        </w:rPr>
        <w:t xml:space="preserve"> distintos elementos, como son la visibilidad, la disponibilidad del producto y la promoción adecuada del mismo. Estos elementos influyen en el consumidor al momento de hacer la </w:t>
      </w:r>
      <w:r w:rsidRPr="005A29F9">
        <w:rPr>
          <w:rFonts w:ascii="Tahoma" w:eastAsia="Times New Roman" w:hAnsi="Tahoma" w:cs="Tahoma"/>
        </w:rPr>
        <w:t>compra; en</w:t>
      </w:r>
      <w:r w:rsidRPr="005A29F9">
        <w:rPr>
          <w:rFonts w:ascii="Tahoma" w:eastAsia="Times New Roman" w:hAnsi="Tahoma" w:cs="Tahoma"/>
        </w:rPr>
        <w:t xml:space="preserve"> otras palabras, influyen en su comportamiento. A su vez, las investigaciones de </w:t>
      </w: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 y Antúnez et al. (2022) resaltan que estas acciones son fundamentales para generar consecuencias impetuosas en los compradores, pues mencionan que las acciones o decisiones que puedan tomar los supermercados con respecto a los productos en </w:t>
      </w:r>
      <w:r w:rsidRPr="005A29F9">
        <w:rPr>
          <w:rFonts w:ascii="Tahoma" w:eastAsia="Times New Roman" w:hAnsi="Tahoma" w:cs="Tahoma"/>
        </w:rPr>
        <w:t>cuestión</w:t>
      </w:r>
      <w:r w:rsidRPr="005A29F9">
        <w:rPr>
          <w:rFonts w:ascii="Tahoma" w:eastAsia="Times New Roman" w:hAnsi="Tahoma" w:cs="Tahoma"/>
        </w:rPr>
        <w:t xml:space="preserve"> logran afectar la percepción del consumidor. También son generadoras de cambio en el comportamiento del consumidor y su decisión final de compra las señalizaciones que se colocan en ciertos productos de distribución masiva. </w:t>
      </w:r>
    </w:p>
    <w:p w14:paraId="76A0A0D5" w14:textId="77777777" w:rsidR="00EB5C35" w:rsidRPr="005A29F9" w:rsidRDefault="00EB5C35" w:rsidP="00EB5C35">
      <w:pPr>
        <w:spacing w:line="18pt" w:lineRule="auto"/>
        <w:jc w:val="both"/>
        <w:rPr>
          <w:rFonts w:ascii="Tahoma" w:eastAsia="Times New Roman" w:hAnsi="Tahoma" w:cs="Tahoma"/>
        </w:rPr>
      </w:pPr>
    </w:p>
    <w:p w14:paraId="0B46FDCC" w14:textId="77777777" w:rsidR="00EB5C35" w:rsidRPr="005A29F9" w:rsidRDefault="00EB5C35" w:rsidP="00EB5C35">
      <w:pPr>
        <w:spacing w:line="18pt" w:lineRule="auto"/>
        <w:jc w:val="both"/>
        <w:rPr>
          <w:rFonts w:ascii="Tahoma" w:eastAsia="Times New Roman" w:hAnsi="Tahoma" w:cs="Tahoma"/>
          <w:b/>
        </w:rPr>
      </w:pPr>
      <w:r w:rsidRPr="005A29F9">
        <w:rPr>
          <w:rFonts w:ascii="Tahoma" w:eastAsia="Times New Roman" w:hAnsi="Tahoma" w:cs="Tahoma"/>
        </w:rPr>
        <w:t xml:space="preserve">Tabla 3. </w:t>
      </w:r>
      <w:r w:rsidRPr="005A29F9">
        <w:rPr>
          <w:rFonts w:ascii="Tahoma" w:eastAsia="Times New Roman" w:hAnsi="Tahoma" w:cs="Tahoma"/>
          <w:b/>
        </w:rPr>
        <w:t>Definiciones de las investigaciones seleccionadas</w:t>
      </w:r>
    </w:p>
    <w:p w14:paraId="3D833CAC" w14:textId="77777777" w:rsidR="00EB5C35" w:rsidRPr="005A29F9" w:rsidRDefault="00EB5C35" w:rsidP="00EB5C35">
      <w:pPr>
        <w:spacing w:line="18pt" w:lineRule="auto"/>
        <w:rPr>
          <w:rFonts w:ascii="Tahoma" w:eastAsia="Times New Roman" w:hAnsi="Tahoma" w:cs="Tahoma"/>
        </w:rPr>
      </w:pPr>
    </w:p>
    <w:tbl>
      <w:tblPr>
        <w:tblW w:w="451.45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4514"/>
        <w:gridCol w:w="4515"/>
      </w:tblGrid>
      <w:tr w:rsidR="00EB5C35" w:rsidRPr="005A29F9" w14:paraId="5FCF3AB9" w14:textId="77777777" w:rsidTr="009B42C1">
        <w:trPr>
          <w:trHeight w:val="380"/>
        </w:trPr>
        <w:tc>
          <w:tcPr>
            <w:tcW w:w="225.70pt" w:type="dxa"/>
            <w:tcBorders>
              <w:start w:val="single" w:sz="8" w:space="0" w:color="FFFFFF"/>
              <w:bottom w:val="single" w:sz="6" w:space="0" w:color="000000"/>
              <w:end w:val="single" w:sz="8" w:space="0" w:color="FFFFFF"/>
            </w:tcBorders>
            <w:shd w:val="clear" w:color="auto" w:fill="auto"/>
            <w:tcMar>
              <w:top w:w="5pt" w:type="dxa"/>
              <w:start w:w="5pt" w:type="dxa"/>
              <w:bottom w:w="5pt" w:type="dxa"/>
              <w:end w:w="5pt" w:type="dxa"/>
            </w:tcMar>
          </w:tcPr>
          <w:p w14:paraId="6EBB69D9"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Auto(es), año</w:t>
            </w:r>
          </w:p>
        </w:tc>
        <w:tc>
          <w:tcPr>
            <w:tcW w:w="225.70pt" w:type="dxa"/>
            <w:tcBorders>
              <w:start w:val="single" w:sz="8" w:space="0" w:color="FFFFFF"/>
              <w:bottom w:val="single" w:sz="6" w:space="0" w:color="000000"/>
              <w:end w:val="single" w:sz="8" w:space="0" w:color="FFFFFF"/>
            </w:tcBorders>
            <w:shd w:val="clear" w:color="auto" w:fill="auto"/>
            <w:tcMar>
              <w:top w:w="5pt" w:type="dxa"/>
              <w:start w:w="5pt" w:type="dxa"/>
              <w:bottom w:w="5pt" w:type="dxa"/>
              <w:end w:w="5pt" w:type="dxa"/>
            </w:tcMar>
          </w:tcPr>
          <w:p w14:paraId="26D8A218"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Definiciones</w:t>
            </w:r>
          </w:p>
        </w:tc>
      </w:tr>
      <w:tr w:rsidR="00EB5C35" w:rsidRPr="005A29F9" w14:paraId="58371EC6"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2C0CBA67"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Mancheno et al. (2022)</w:t>
            </w:r>
          </w:p>
        </w:tc>
        <w:tc>
          <w:tcPr>
            <w:tcW w:w="225.70pt" w:type="dxa"/>
            <w:tcBorders>
              <w:top w:val="nil"/>
              <w:start w:val="nil"/>
              <w:bottom w:val="nil"/>
              <w:end w:val="nil"/>
            </w:tcBorders>
            <w:tcMar>
              <w:top w:w="0pt" w:type="dxa"/>
              <w:start w:w="2pt" w:type="dxa"/>
              <w:bottom w:w="0pt" w:type="dxa"/>
              <w:end w:w="2pt" w:type="dxa"/>
            </w:tcMar>
            <w:vAlign w:val="bottom"/>
          </w:tcPr>
          <w:p w14:paraId="7F57CA2B"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La transición digital como solución a las nuevas necesidades de marketing del comercio minorista ante el COVID-19</w:t>
            </w:r>
          </w:p>
          <w:p w14:paraId="65F3E222"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6D9D9D36" w14:textId="77777777" w:rsidTr="009B42C1">
        <w:trPr>
          <w:trHeight w:val="320"/>
        </w:trPr>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55A46566"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w:t>
            </w:r>
          </w:p>
        </w:tc>
        <w:tc>
          <w:tcPr>
            <w:tcW w:w="225.70pt" w:type="dxa"/>
            <w:tcBorders>
              <w:top w:val="nil"/>
              <w:start w:val="nil"/>
              <w:bottom w:val="nil"/>
              <w:end w:val="nil"/>
            </w:tcBorders>
            <w:tcMar>
              <w:top w:w="0pt" w:type="dxa"/>
              <w:start w:w="2pt" w:type="dxa"/>
              <w:bottom w:w="0pt" w:type="dxa"/>
              <w:end w:w="2pt" w:type="dxa"/>
            </w:tcMar>
            <w:vAlign w:val="bottom"/>
          </w:tcPr>
          <w:p w14:paraId="1ED2E13C"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Las medidas de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implementadas en los locales de los supermercados generan consecuencias o cambios en los compradores habituales de estos establecimientos.</w:t>
            </w:r>
          </w:p>
          <w:p w14:paraId="1B1772D9"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7D8738E1"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52A50B2A"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lastRenderedPageBreak/>
              <w:t>Antúnez et al. (2022)</w:t>
            </w:r>
          </w:p>
        </w:tc>
        <w:tc>
          <w:tcPr>
            <w:tcW w:w="225.70pt" w:type="dxa"/>
            <w:tcBorders>
              <w:top w:val="nil"/>
              <w:start w:val="nil"/>
              <w:bottom w:val="nil"/>
              <w:end w:val="nil"/>
            </w:tcBorders>
            <w:tcMar>
              <w:top w:w="0pt" w:type="dxa"/>
              <w:start w:w="2pt" w:type="dxa"/>
              <w:bottom w:w="0pt" w:type="dxa"/>
              <w:end w:w="2pt" w:type="dxa"/>
            </w:tcMar>
            <w:vAlign w:val="bottom"/>
          </w:tcPr>
          <w:p w14:paraId="20AA2F7D"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Los puntos de venta y la colocación de advertencias de alimentos, además de los </w:t>
            </w:r>
            <w:proofErr w:type="spellStart"/>
            <w:r w:rsidRPr="005A29F9">
              <w:rPr>
                <w:rFonts w:ascii="Tahoma" w:eastAsia="Times New Roman" w:hAnsi="Tahoma" w:cs="Tahoma"/>
              </w:rPr>
              <w:t>insights</w:t>
            </w:r>
            <w:proofErr w:type="spellEnd"/>
            <w:r w:rsidRPr="005A29F9">
              <w:rPr>
                <w:rFonts w:ascii="Tahoma" w:eastAsia="Times New Roman" w:hAnsi="Tahoma" w:cs="Tahoma"/>
              </w:rPr>
              <w:t xml:space="preserve"> obtenidos por consumidores.</w:t>
            </w:r>
          </w:p>
          <w:p w14:paraId="3BEC9119"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5B13F62A"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479E16E9"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González et al. (2021)</w:t>
            </w:r>
          </w:p>
        </w:tc>
        <w:tc>
          <w:tcPr>
            <w:tcW w:w="225.70pt" w:type="dxa"/>
            <w:tcBorders>
              <w:top w:val="nil"/>
              <w:start w:val="nil"/>
              <w:bottom w:val="nil"/>
              <w:end w:val="nil"/>
            </w:tcBorders>
            <w:tcMar>
              <w:top w:w="0pt" w:type="dxa"/>
              <w:start w:w="2pt" w:type="dxa"/>
              <w:bottom w:w="0pt" w:type="dxa"/>
              <w:end w:w="2pt" w:type="dxa"/>
            </w:tcMar>
            <w:vAlign w:val="bottom"/>
          </w:tcPr>
          <w:p w14:paraId="16E1B633"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La aplicación de las nuevas tecnologías a la investigación de mercados en los ciclos de comercio y marketing.</w:t>
            </w:r>
          </w:p>
          <w:p w14:paraId="6C1775ED"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5A50FD3A"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27D786D8"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Leach et al. (2022)</w:t>
            </w:r>
          </w:p>
        </w:tc>
        <w:tc>
          <w:tcPr>
            <w:tcW w:w="225.70pt" w:type="dxa"/>
            <w:tcBorders>
              <w:top w:val="nil"/>
              <w:start w:val="nil"/>
              <w:bottom w:val="nil"/>
              <w:end w:val="nil"/>
            </w:tcBorders>
            <w:tcMar>
              <w:top w:w="0pt" w:type="dxa"/>
              <w:start w:w="2pt" w:type="dxa"/>
              <w:bottom w:w="0pt" w:type="dxa"/>
              <w:end w:w="2pt" w:type="dxa"/>
            </w:tcMar>
            <w:vAlign w:val="bottom"/>
          </w:tcPr>
          <w:p w14:paraId="125CE14A"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Las ventajas de la estrategia de marketing en el punto de venta; es decir, el surtido y el espacio para la industria.</w:t>
            </w:r>
          </w:p>
          <w:p w14:paraId="103B9F0A"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56A26B9C"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700F758E"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Cortés et al. (2023)</w:t>
            </w:r>
          </w:p>
        </w:tc>
        <w:tc>
          <w:tcPr>
            <w:tcW w:w="225.70pt" w:type="dxa"/>
            <w:tcBorders>
              <w:top w:val="nil"/>
              <w:start w:val="nil"/>
              <w:bottom w:val="nil"/>
              <w:end w:val="nil"/>
            </w:tcBorders>
            <w:tcMar>
              <w:top w:w="0pt" w:type="dxa"/>
              <w:start w:w="2pt" w:type="dxa"/>
              <w:bottom w:w="0pt" w:type="dxa"/>
              <w:end w:w="2pt" w:type="dxa"/>
            </w:tcMar>
            <w:vAlign w:val="bottom"/>
          </w:tcPr>
          <w:p w14:paraId="1C1DC079"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Los puntos de venta en donde predomina la oferta de alimentos con cadenas de suministro cortas.</w:t>
            </w:r>
          </w:p>
          <w:p w14:paraId="3C6DAD69"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08D272D5"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3007310A"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Montoya et al. (2020)</w:t>
            </w:r>
          </w:p>
        </w:tc>
        <w:tc>
          <w:tcPr>
            <w:tcW w:w="225.70pt" w:type="dxa"/>
            <w:tcBorders>
              <w:top w:val="nil"/>
              <w:start w:val="nil"/>
              <w:bottom w:val="nil"/>
              <w:end w:val="nil"/>
            </w:tcBorders>
            <w:tcMar>
              <w:top w:w="0pt" w:type="dxa"/>
              <w:start w:w="2pt" w:type="dxa"/>
              <w:bottom w:w="0pt" w:type="dxa"/>
              <w:end w:w="2pt" w:type="dxa"/>
            </w:tcMar>
            <w:vAlign w:val="bottom"/>
          </w:tcPr>
          <w:p w14:paraId="1EF11FA8"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Dependencia de los gastos promocionales con el ingreso de ventas en el canal tradicional.</w:t>
            </w:r>
          </w:p>
          <w:p w14:paraId="23582D66"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491ECC15"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0C8C0184"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w:t>
            </w:r>
          </w:p>
        </w:tc>
        <w:tc>
          <w:tcPr>
            <w:tcW w:w="225.70pt" w:type="dxa"/>
            <w:tcBorders>
              <w:top w:val="nil"/>
              <w:start w:val="nil"/>
              <w:bottom w:val="nil"/>
              <w:end w:val="nil"/>
            </w:tcBorders>
            <w:tcMar>
              <w:top w:w="0pt" w:type="dxa"/>
              <w:start w:w="2pt" w:type="dxa"/>
              <w:bottom w:w="0pt" w:type="dxa"/>
              <w:end w:w="2pt" w:type="dxa"/>
            </w:tcMar>
            <w:vAlign w:val="bottom"/>
          </w:tcPr>
          <w:p w14:paraId="7222D7E7"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Cómo se desarrollan las estrategias competitivas frente a los consumidores del </w:t>
            </w:r>
            <w:proofErr w:type="spellStart"/>
            <w:r w:rsidRPr="005A29F9">
              <w:rPr>
                <w:rFonts w:ascii="Tahoma" w:eastAsia="Times New Roman" w:hAnsi="Tahoma" w:cs="Tahoma"/>
              </w:rPr>
              <w:t>retail</w:t>
            </w:r>
            <w:proofErr w:type="spellEnd"/>
            <w:r w:rsidRPr="005A29F9">
              <w:rPr>
                <w:rFonts w:ascii="Tahoma" w:eastAsia="Times New Roman" w:hAnsi="Tahoma" w:cs="Tahoma"/>
              </w:rPr>
              <w:t xml:space="preserve"> moderno.</w:t>
            </w:r>
          </w:p>
          <w:p w14:paraId="3DC1A68A"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63492146"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3D881433"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Monforte Merlo. (2022)</w:t>
            </w:r>
          </w:p>
        </w:tc>
        <w:tc>
          <w:tcPr>
            <w:tcW w:w="225.70pt" w:type="dxa"/>
            <w:tcBorders>
              <w:top w:val="nil"/>
              <w:start w:val="nil"/>
              <w:bottom w:val="nil"/>
              <w:end w:val="nil"/>
            </w:tcBorders>
            <w:tcMar>
              <w:top w:w="0pt" w:type="dxa"/>
              <w:start w:w="2pt" w:type="dxa"/>
              <w:bottom w:w="0pt" w:type="dxa"/>
              <w:end w:w="2pt" w:type="dxa"/>
            </w:tcMar>
            <w:vAlign w:val="bottom"/>
          </w:tcPr>
          <w:p w14:paraId="287BC8D0"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El miedo ocasionado por el COVID-19, trajo consigo una tendencia alta al </w:t>
            </w:r>
            <w:proofErr w:type="spellStart"/>
            <w:r w:rsidRPr="005A29F9">
              <w:rPr>
                <w:rFonts w:ascii="Tahoma" w:eastAsia="Times New Roman" w:hAnsi="Tahoma" w:cs="Tahoma"/>
              </w:rPr>
              <w:t>self</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service</w:t>
            </w:r>
            <w:proofErr w:type="spellEnd"/>
            <w:r w:rsidRPr="005A29F9">
              <w:rPr>
                <w:rFonts w:ascii="Tahoma" w:eastAsia="Times New Roman" w:hAnsi="Tahoma" w:cs="Tahoma"/>
              </w:rPr>
              <w:t>.</w:t>
            </w:r>
          </w:p>
          <w:p w14:paraId="2FD396B3"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69A3F0B5" w14:textId="77777777" w:rsidTr="009B42C1">
        <w:tc>
          <w:tcPr>
            <w:tcW w:w="225.70pt" w:type="dxa"/>
            <w:tcBorders>
              <w:top w:val="nil"/>
              <w:start w:val="nil"/>
              <w:bottom w:val="nil"/>
              <w:end w:val="nil"/>
            </w:tcBorders>
            <w:shd w:val="clear" w:color="auto" w:fill="FFFFFF"/>
            <w:tcMar>
              <w:top w:w="0pt" w:type="dxa"/>
              <w:start w:w="2pt" w:type="dxa"/>
              <w:bottom w:w="0pt" w:type="dxa"/>
              <w:end w:w="2pt" w:type="dxa"/>
            </w:tcMar>
            <w:vAlign w:val="center"/>
          </w:tcPr>
          <w:p w14:paraId="078E68E1"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lastRenderedPageBreak/>
              <w:t>Favoni</w:t>
            </w:r>
            <w:proofErr w:type="spellEnd"/>
            <w:r w:rsidRPr="005A29F9">
              <w:rPr>
                <w:rFonts w:ascii="Tahoma" w:eastAsia="Times New Roman" w:hAnsi="Tahoma" w:cs="Tahoma"/>
              </w:rPr>
              <w:t xml:space="preserve"> et al. (2023)</w:t>
            </w:r>
          </w:p>
        </w:tc>
        <w:tc>
          <w:tcPr>
            <w:tcW w:w="225.70pt" w:type="dxa"/>
            <w:tcBorders>
              <w:top w:val="nil"/>
              <w:start w:val="nil"/>
              <w:bottom w:val="nil"/>
              <w:end w:val="nil"/>
            </w:tcBorders>
            <w:tcMar>
              <w:top w:w="0pt" w:type="dxa"/>
              <w:start w:w="2pt" w:type="dxa"/>
              <w:bottom w:w="0pt" w:type="dxa"/>
              <w:end w:w="2pt" w:type="dxa"/>
            </w:tcMar>
            <w:vAlign w:val="bottom"/>
          </w:tcPr>
          <w:p w14:paraId="7D5A292C"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El panorama del COVID-19 repercutió en el mercado de consumo y en las empresas, por lo que estas se tuvieron que reinventar con respecto a los canales de venta.</w:t>
            </w:r>
          </w:p>
          <w:p w14:paraId="06EA67FC" w14:textId="77777777" w:rsidR="00EB5C35" w:rsidRPr="005A29F9" w:rsidRDefault="00EB5C35" w:rsidP="009B42C1">
            <w:pPr>
              <w:widowControl w:val="0"/>
              <w:spacing w:line="18pt" w:lineRule="auto"/>
              <w:jc w:val="both"/>
              <w:rPr>
                <w:rFonts w:ascii="Tahoma" w:eastAsia="Times New Roman" w:hAnsi="Tahoma" w:cs="Tahoma"/>
              </w:rPr>
            </w:pPr>
          </w:p>
        </w:tc>
      </w:tr>
      <w:tr w:rsidR="00EB5C35" w:rsidRPr="005A29F9" w14:paraId="0854BD77" w14:textId="77777777" w:rsidTr="009B42C1">
        <w:tc>
          <w:tcPr>
            <w:tcW w:w="225.70pt" w:type="dxa"/>
            <w:tcBorders>
              <w:top w:val="single" w:sz="6" w:space="0" w:color="FFFFFF"/>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51563881"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Din et al. (2022)</w:t>
            </w:r>
          </w:p>
        </w:tc>
        <w:tc>
          <w:tcPr>
            <w:tcW w:w="225.70pt" w:type="dxa"/>
            <w:tcBorders>
              <w:top w:val="single" w:sz="6" w:space="0" w:color="FFFFFF"/>
              <w:start w:val="single" w:sz="6" w:space="0" w:color="FFFFFF"/>
              <w:bottom w:val="single" w:sz="6" w:space="0" w:color="000000"/>
              <w:end w:val="single" w:sz="6" w:space="0" w:color="FFFFFF"/>
            </w:tcBorders>
            <w:shd w:val="clear" w:color="auto" w:fill="FFFFFF"/>
            <w:tcMar>
              <w:top w:w="0pt" w:type="dxa"/>
              <w:start w:w="2pt" w:type="dxa"/>
              <w:bottom w:w="0pt" w:type="dxa"/>
              <w:end w:w="2pt" w:type="dxa"/>
            </w:tcMar>
            <w:vAlign w:val="center"/>
          </w:tcPr>
          <w:p w14:paraId="73C28427"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es una estrategia centrada en mejorar la visibilidad, disponibilidad y promoción de productos en el punto de venta. Durante la pandemia este se ha adaptado ante los desafíos en la cadena de suministro y los cambios en el comportamiento de los consumidores.</w:t>
            </w:r>
          </w:p>
        </w:tc>
      </w:tr>
    </w:tbl>
    <w:p w14:paraId="35F523EC" w14:textId="77777777" w:rsidR="00EB5C35" w:rsidRPr="005A29F9" w:rsidRDefault="00EB5C35" w:rsidP="00EB5C35">
      <w:pPr>
        <w:spacing w:before="12pt" w:after="12pt" w:line="18pt" w:lineRule="auto"/>
        <w:jc w:val="both"/>
        <w:rPr>
          <w:rFonts w:ascii="Tahoma" w:eastAsia="Times New Roman" w:hAnsi="Tahoma" w:cs="Tahoma"/>
        </w:rPr>
      </w:pPr>
      <w:r w:rsidRPr="005A29F9">
        <w:rPr>
          <w:rFonts w:ascii="Tahoma" w:eastAsia="Times New Roman" w:hAnsi="Tahoma" w:cs="Tahoma"/>
        </w:rPr>
        <w:t>Fuente: Elaboración propia.</w:t>
      </w:r>
    </w:p>
    <w:p w14:paraId="186FD639" w14:textId="0E2EE3F8" w:rsidR="00EB5C35" w:rsidRPr="00EB5C35" w:rsidRDefault="00EB5C35" w:rsidP="00EB5C35">
      <w:pPr>
        <w:spacing w:line="18pt" w:lineRule="auto"/>
        <w:jc w:val="both"/>
        <w:rPr>
          <w:rFonts w:ascii="Tahoma" w:eastAsia="Times New Roman" w:hAnsi="Tahoma" w:cs="Tahoma"/>
          <w:b/>
          <w:color w:val="004F88"/>
        </w:rPr>
      </w:pPr>
      <w:r w:rsidRPr="00EB5C35">
        <w:rPr>
          <w:rFonts w:ascii="Tahoma" w:eastAsia="Times New Roman" w:hAnsi="Tahoma" w:cs="Tahoma"/>
          <w:b/>
          <w:color w:val="004F88"/>
        </w:rPr>
        <w:t>Metodología de los artículos</w:t>
      </w:r>
    </w:p>
    <w:p w14:paraId="157A191C" w14:textId="77777777" w:rsidR="00EB5C35" w:rsidRPr="005A29F9" w:rsidRDefault="00EB5C35" w:rsidP="00EB5C35">
      <w:pPr>
        <w:spacing w:line="18pt" w:lineRule="auto"/>
        <w:jc w:val="both"/>
        <w:rPr>
          <w:rFonts w:ascii="Tahoma" w:eastAsia="Times New Roman" w:hAnsi="Tahoma" w:cs="Tahoma"/>
        </w:rPr>
      </w:pPr>
    </w:p>
    <w:p w14:paraId="0821F6D4"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En base a la revisión de los artículos, se pueden destacar, en la Tabla 4, los diferentes enfoques y métodos utilizados en cada una de las investigaciones, así como los instrumentos empleados en ellas y su unidad de análisis respectiva. </w:t>
      </w:r>
    </w:p>
    <w:p w14:paraId="1A06EA93" w14:textId="77777777" w:rsidR="00EB5C35" w:rsidRPr="005A29F9" w:rsidRDefault="00EB5C35" w:rsidP="00EB5C35">
      <w:pPr>
        <w:spacing w:line="18pt" w:lineRule="auto"/>
        <w:jc w:val="both"/>
        <w:rPr>
          <w:rFonts w:ascii="Tahoma" w:eastAsia="Times New Roman" w:hAnsi="Tahoma" w:cs="Tahoma"/>
        </w:rPr>
      </w:pPr>
    </w:p>
    <w:p w14:paraId="1661CECA" w14:textId="77777777" w:rsidR="00EB5C35" w:rsidRPr="005A29F9" w:rsidRDefault="00EB5C35" w:rsidP="00EB5C35">
      <w:pPr>
        <w:spacing w:line="18pt" w:lineRule="auto"/>
        <w:jc w:val="both"/>
        <w:rPr>
          <w:rFonts w:ascii="Tahoma" w:eastAsia="Times New Roman" w:hAnsi="Tahoma" w:cs="Tahoma"/>
          <w:b/>
        </w:rPr>
      </w:pPr>
      <w:r w:rsidRPr="005A29F9">
        <w:rPr>
          <w:rFonts w:ascii="Tahoma" w:eastAsia="Times New Roman" w:hAnsi="Tahoma" w:cs="Tahoma"/>
        </w:rPr>
        <w:t xml:space="preserve">Tabla 4. </w:t>
      </w:r>
      <w:r w:rsidRPr="005A29F9">
        <w:rPr>
          <w:rFonts w:ascii="Tahoma" w:eastAsia="Times New Roman" w:hAnsi="Tahoma" w:cs="Tahoma"/>
          <w:b/>
        </w:rPr>
        <w:t xml:space="preserve">Metodología utilizada en las investigaciones </w:t>
      </w:r>
    </w:p>
    <w:p w14:paraId="4146D680" w14:textId="77777777" w:rsidR="00EB5C35" w:rsidRPr="005A29F9" w:rsidRDefault="00EB5C35" w:rsidP="00EB5C35">
      <w:pPr>
        <w:spacing w:line="18pt" w:lineRule="auto"/>
        <w:jc w:val="both"/>
        <w:rPr>
          <w:rFonts w:ascii="Tahoma" w:eastAsia="Times New Roman" w:hAnsi="Tahoma" w:cs="Tahoma"/>
        </w:rPr>
      </w:pPr>
    </w:p>
    <w:tbl>
      <w:tblPr>
        <w:tblW w:w="451.45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805"/>
        <w:gridCol w:w="1806"/>
        <w:gridCol w:w="1806"/>
        <w:gridCol w:w="1806"/>
        <w:gridCol w:w="1806"/>
      </w:tblGrid>
      <w:tr w:rsidR="00EB5C35" w:rsidRPr="005A29F9" w14:paraId="42ED5F6A" w14:textId="77777777" w:rsidTr="009B42C1">
        <w:tc>
          <w:tcPr>
            <w:tcW w:w="90.25pt" w:type="dxa"/>
            <w:tcBorders>
              <w:top w:val="single" w:sz="6" w:space="0" w:color="000000"/>
              <w:start w:val="single" w:sz="6" w:space="0" w:color="FFFFFF"/>
              <w:bottom w:val="single" w:sz="6" w:space="0" w:color="000000"/>
              <w:end w:val="single" w:sz="6" w:space="0" w:color="FFFFFF"/>
            </w:tcBorders>
            <w:shd w:val="clear" w:color="auto" w:fill="auto"/>
            <w:tcMar>
              <w:top w:w="5pt" w:type="dxa"/>
              <w:start w:w="5pt" w:type="dxa"/>
              <w:bottom w:w="5pt" w:type="dxa"/>
              <w:end w:w="5pt" w:type="dxa"/>
            </w:tcMar>
          </w:tcPr>
          <w:p w14:paraId="559FD267" w14:textId="77777777" w:rsidR="00EB5C35" w:rsidRPr="005A29F9" w:rsidRDefault="00EB5C35" w:rsidP="009B42C1">
            <w:pPr>
              <w:widowControl w:val="0"/>
              <w:pBdr>
                <w:top w:val="nil"/>
                <w:left w:val="nil"/>
                <w:bottom w:val="nil"/>
                <w:right w:val="nil"/>
                <w:between w:val="nil"/>
              </w:pBdr>
              <w:spacing w:line="18pt" w:lineRule="auto"/>
              <w:jc w:val="center"/>
              <w:rPr>
                <w:rFonts w:ascii="Tahoma" w:eastAsia="Times New Roman" w:hAnsi="Tahoma" w:cs="Tahoma"/>
                <w:b/>
              </w:rPr>
            </w:pPr>
            <w:r w:rsidRPr="005A29F9">
              <w:rPr>
                <w:rFonts w:ascii="Tahoma" w:eastAsia="Times New Roman" w:hAnsi="Tahoma" w:cs="Tahoma"/>
                <w:b/>
              </w:rPr>
              <w:t>Autor(es), año</w:t>
            </w:r>
          </w:p>
        </w:tc>
        <w:tc>
          <w:tcPr>
            <w:tcW w:w="90.25pt" w:type="dxa"/>
            <w:tcBorders>
              <w:top w:val="single" w:sz="6" w:space="0" w:color="000000"/>
              <w:start w:val="single" w:sz="6" w:space="0" w:color="FFFFFF"/>
              <w:bottom w:val="single" w:sz="6" w:space="0" w:color="000000"/>
              <w:end w:val="single" w:sz="6" w:space="0" w:color="FFFFFF"/>
            </w:tcBorders>
            <w:shd w:val="clear" w:color="auto" w:fill="auto"/>
            <w:tcMar>
              <w:top w:w="5pt" w:type="dxa"/>
              <w:start w:w="5pt" w:type="dxa"/>
              <w:bottom w:w="5pt" w:type="dxa"/>
              <w:end w:w="5pt" w:type="dxa"/>
            </w:tcMar>
          </w:tcPr>
          <w:p w14:paraId="6F579474" w14:textId="77777777" w:rsidR="00EB5C35" w:rsidRPr="005A29F9" w:rsidRDefault="00EB5C35" w:rsidP="009B42C1">
            <w:pPr>
              <w:widowControl w:val="0"/>
              <w:pBdr>
                <w:top w:val="nil"/>
                <w:left w:val="nil"/>
                <w:bottom w:val="nil"/>
                <w:right w:val="nil"/>
                <w:between w:val="nil"/>
              </w:pBdr>
              <w:spacing w:line="18pt" w:lineRule="auto"/>
              <w:jc w:val="center"/>
              <w:rPr>
                <w:rFonts w:ascii="Tahoma" w:eastAsia="Times New Roman" w:hAnsi="Tahoma" w:cs="Tahoma"/>
                <w:b/>
              </w:rPr>
            </w:pPr>
            <w:r w:rsidRPr="005A29F9">
              <w:rPr>
                <w:rFonts w:ascii="Tahoma" w:eastAsia="Times New Roman" w:hAnsi="Tahoma" w:cs="Tahoma"/>
                <w:b/>
              </w:rPr>
              <w:t>Enfoque</w:t>
            </w:r>
          </w:p>
        </w:tc>
        <w:tc>
          <w:tcPr>
            <w:tcW w:w="90.25pt" w:type="dxa"/>
            <w:tcBorders>
              <w:top w:val="single" w:sz="6" w:space="0" w:color="000000"/>
              <w:start w:val="single" w:sz="6" w:space="0" w:color="FFFFFF"/>
              <w:bottom w:val="single" w:sz="6" w:space="0" w:color="000000"/>
              <w:end w:val="single" w:sz="6" w:space="0" w:color="FFFFFF"/>
            </w:tcBorders>
            <w:shd w:val="clear" w:color="auto" w:fill="auto"/>
            <w:tcMar>
              <w:top w:w="5pt" w:type="dxa"/>
              <w:start w:w="5pt" w:type="dxa"/>
              <w:bottom w:w="5pt" w:type="dxa"/>
              <w:end w:w="5pt" w:type="dxa"/>
            </w:tcMar>
          </w:tcPr>
          <w:p w14:paraId="0DE71A95" w14:textId="77777777" w:rsidR="00EB5C35" w:rsidRPr="005A29F9" w:rsidRDefault="00EB5C35" w:rsidP="009B42C1">
            <w:pPr>
              <w:widowControl w:val="0"/>
              <w:pBdr>
                <w:top w:val="nil"/>
                <w:left w:val="nil"/>
                <w:bottom w:val="nil"/>
                <w:right w:val="nil"/>
                <w:between w:val="nil"/>
              </w:pBdr>
              <w:spacing w:line="18pt" w:lineRule="auto"/>
              <w:jc w:val="center"/>
              <w:rPr>
                <w:rFonts w:ascii="Tahoma" w:eastAsia="Times New Roman" w:hAnsi="Tahoma" w:cs="Tahoma"/>
                <w:b/>
              </w:rPr>
            </w:pPr>
            <w:r w:rsidRPr="005A29F9">
              <w:rPr>
                <w:rFonts w:ascii="Tahoma" w:eastAsia="Times New Roman" w:hAnsi="Tahoma" w:cs="Tahoma"/>
                <w:b/>
              </w:rPr>
              <w:t>Alcance</w:t>
            </w:r>
          </w:p>
        </w:tc>
        <w:tc>
          <w:tcPr>
            <w:tcW w:w="90.25pt" w:type="dxa"/>
            <w:tcBorders>
              <w:top w:val="single" w:sz="6" w:space="0" w:color="000000"/>
              <w:start w:val="single" w:sz="6" w:space="0" w:color="FFFFFF"/>
              <w:bottom w:val="single" w:sz="6" w:space="0" w:color="000000"/>
              <w:end w:val="single" w:sz="6" w:space="0" w:color="FFFFFF"/>
            </w:tcBorders>
            <w:shd w:val="clear" w:color="auto" w:fill="auto"/>
            <w:tcMar>
              <w:top w:w="5pt" w:type="dxa"/>
              <w:start w:w="5pt" w:type="dxa"/>
              <w:bottom w:w="5pt" w:type="dxa"/>
              <w:end w:w="5pt" w:type="dxa"/>
            </w:tcMar>
          </w:tcPr>
          <w:p w14:paraId="75F38417" w14:textId="77777777" w:rsidR="00EB5C35" w:rsidRPr="005A29F9" w:rsidRDefault="00EB5C35" w:rsidP="009B42C1">
            <w:pPr>
              <w:widowControl w:val="0"/>
              <w:pBdr>
                <w:top w:val="nil"/>
                <w:left w:val="nil"/>
                <w:bottom w:val="nil"/>
                <w:right w:val="nil"/>
                <w:between w:val="nil"/>
              </w:pBdr>
              <w:spacing w:line="18pt" w:lineRule="auto"/>
              <w:jc w:val="center"/>
              <w:rPr>
                <w:rFonts w:ascii="Tahoma" w:eastAsia="Times New Roman" w:hAnsi="Tahoma" w:cs="Tahoma"/>
                <w:b/>
              </w:rPr>
            </w:pPr>
            <w:r w:rsidRPr="005A29F9">
              <w:rPr>
                <w:rFonts w:ascii="Tahoma" w:eastAsia="Times New Roman" w:hAnsi="Tahoma" w:cs="Tahoma"/>
                <w:b/>
              </w:rPr>
              <w:t>Instrumento</w:t>
            </w:r>
          </w:p>
        </w:tc>
        <w:tc>
          <w:tcPr>
            <w:tcW w:w="90.25pt" w:type="dxa"/>
            <w:tcBorders>
              <w:top w:val="single" w:sz="6" w:space="0" w:color="000000"/>
              <w:start w:val="single" w:sz="6" w:space="0" w:color="FFFFFF"/>
              <w:bottom w:val="single" w:sz="6" w:space="0" w:color="000000"/>
              <w:end w:val="single" w:sz="6" w:space="0" w:color="FFFFFF"/>
            </w:tcBorders>
            <w:shd w:val="clear" w:color="auto" w:fill="auto"/>
            <w:tcMar>
              <w:top w:w="5pt" w:type="dxa"/>
              <w:start w:w="5pt" w:type="dxa"/>
              <w:bottom w:w="5pt" w:type="dxa"/>
              <w:end w:w="5pt" w:type="dxa"/>
            </w:tcMar>
          </w:tcPr>
          <w:p w14:paraId="1A1F6EE1" w14:textId="77777777" w:rsidR="00EB5C35" w:rsidRPr="005A29F9" w:rsidRDefault="00EB5C35" w:rsidP="009B42C1">
            <w:pPr>
              <w:widowControl w:val="0"/>
              <w:pBdr>
                <w:top w:val="nil"/>
                <w:left w:val="nil"/>
                <w:bottom w:val="nil"/>
                <w:right w:val="nil"/>
                <w:between w:val="nil"/>
              </w:pBdr>
              <w:spacing w:line="18pt" w:lineRule="auto"/>
              <w:jc w:val="center"/>
              <w:rPr>
                <w:rFonts w:ascii="Tahoma" w:eastAsia="Times New Roman" w:hAnsi="Tahoma" w:cs="Tahoma"/>
                <w:b/>
              </w:rPr>
            </w:pPr>
            <w:r w:rsidRPr="005A29F9">
              <w:rPr>
                <w:rFonts w:ascii="Tahoma" w:eastAsia="Times New Roman" w:hAnsi="Tahoma" w:cs="Tahoma"/>
                <w:b/>
              </w:rPr>
              <w:t>Unidad de análisis</w:t>
            </w:r>
          </w:p>
        </w:tc>
      </w:tr>
      <w:tr w:rsidR="00EB5C35" w:rsidRPr="005A29F9" w14:paraId="5FA212C7" w14:textId="77777777" w:rsidTr="009B42C1">
        <w:tc>
          <w:tcPr>
            <w:tcW w:w="90.25pt" w:type="dxa"/>
            <w:tcBorders>
              <w:top w:val="single" w:sz="6" w:space="0" w:color="000000"/>
              <w:start w:val="single" w:sz="6" w:space="0" w:color="FFFFFF"/>
              <w:bottom w:val="single" w:sz="6" w:space="0" w:color="FFFFFF"/>
              <w:end w:val="single" w:sz="6" w:space="0" w:color="FFFFFF"/>
            </w:tcBorders>
            <w:tcMar>
              <w:top w:w="0pt" w:type="dxa"/>
              <w:start w:w="2pt" w:type="dxa"/>
              <w:bottom w:w="0pt" w:type="dxa"/>
              <w:end w:w="2pt" w:type="dxa"/>
            </w:tcMar>
            <w:vAlign w:val="center"/>
          </w:tcPr>
          <w:p w14:paraId="27724FC2"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lastRenderedPageBreak/>
              <w:t>Mancheno et al., (2022)</w:t>
            </w:r>
          </w:p>
        </w:tc>
        <w:tc>
          <w:tcPr>
            <w:tcW w:w="90.25pt" w:type="dxa"/>
            <w:tcBorders>
              <w:top w:val="single" w:sz="6" w:space="0" w:color="000000"/>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76A8EA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000000"/>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DF094C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Exploratorio</w:t>
            </w:r>
          </w:p>
        </w:tc>
        <w:tc>
          <w:tcPr>
            <w:tcW w:w="90.25pt" w:type="dxa"/>
            <w:tcBorders>
              <w:top w:val="single" w:sz="6" w:space="0" w:color="000000"/>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1899CBF"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000000"/>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74F133E"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371 micro, pequeñas y medianas empresas</w:t>
            </w:r>
          </w:p>
        </w:tc>
      </w:tr>
      <w:tr w:rsidR="00EB5C35" w:rsidRPr="005A29F9" w14:paraId="367F6D83"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7B753A7"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F111511"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4D62207D"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Descriptivo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48854A3B"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C7D85B6"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50 compradores frecuentes de supermercados</w:t>
            </w:r>
          </w:p>
        </w:tc>
      </w:tr>
      <w:tr w:rsidR="00EB5C35" w:rsidRPr="005A29F9" w14:paraId="342A4CB8"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5198FEA0"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Antúnez et al. (2022)</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56D174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5226F0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Exploratorio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450B66E5"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1772DF0"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547 usuarios de redes sociales que llenaron el cuestionario virtual impartido</w:t>
            </w:r>
          </w:p>
        </w:tc>
      </w:tr>
      <w:tr w:rsidR="00EB5C35" w:rsidRPr="005A29F9" w14:paraId="08378861"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55CE0456"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González et al. (2021)</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5B893ABF"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A9F939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Exploratorio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6EEF34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0pt" w:type="dxa"/>
              <w:bottom w:w="0pt" w:type="dxa"/>
              <w:end w:w="0pt" w:type="dxa"/>
            </w:tcMar>
            <w:vAlign w:val="center"/>
          </w:tcPr>
          <w:p w14:paraId="67F7032A" w14:textId="77777777" w:rsidR="00EB5C35" w:rsidRPr="005A29F9" w:rsidRDefault="00EB5C35" w:rsidP="009B42C1">
            <w:pPr>
              <w:widowControl w:val="0"/>
              <w:spacing w:line="18pt" w:lineRule="auto"/>
              <w:ind w:start="-451pt" w:end="-451pt"/>
              <w:jc w:val="both"/>
              <w:rPr>
                <w:rFonts w:ascii="Tahoma" w:eastAsia="Times New Roman" w:hAnsi="Tahoma" w:cs="Tahoma"/>
              </w:rPr>
            </w:pPr>
            <w:r w:rsidRPr="005A29F9">
              <w:rPr>
                <w:rFonts w:ascii="Tahoma" w:eastAsia="Times New Roman" w:hAnsi="Tahoma" w:cs="Tahoma"/>
              </w:rPr>
              <w:t>Dividido en grupos de</w:t>
            </w:r>
          </w:p>
          <w:p w14:paraId="0A415A72" w14:textId="77777777" w:rsidR="00EB5C35" w:rsidRPr="005A29F9" w:rsidRDefault="00EB5C35" w:rsidP="009B42C1">
            <w:pPr>
              <w:widowControl w:val="0"/>
              <w:spacing w:line="18pt" w:lineRule="auto"/>
              <w:ind w:start="-451pt" w:end="-451pt"/>
              <w:jc w:val="both"/>
              <w:rPr>
                <w:rFonts w:ascii="Tahoma" w:eastAsia="Times New Roman" w:hAnsi="Tahoma" w:cs="Tahoma"/>
              </w:rPr>
            </w:pPr>
            <w:r w:rsidRPr="005A29F9">
              <w:rPr>
                <w:rFonts w:ascii="Tahoma" w:eastAsia="Times New Roman" w:hAnsi="Tahoma" w:cs="Tahoma"/>
              </w:rPr>
              <w:t>trabajo</w:t>
            </w:r>
          </w:p>
        </w:tc>
      </w:tr>
      <w:tr w:rsidR="00EB5C35" w:rsidRPr="005A29F9" w14:paraId="20226477"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5577B738"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Leach et al. (2022)</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CBCD235"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Cualitativo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22D9268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Descriptivo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FA8CD41"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Entrevista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09D7353F"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Hombres y mujeres compradores del surtido de productos</w:t>
            </w:r>
          </w:p>
        </w:tc>
      </w:tr>
      <w:tr w:rsidR="00EB5C35" w:rsidRPr="005A29F9" w14:paraId="41E27CA0"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274F402"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Cortés et al. (2023)</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BC1D535"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Cualitativo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61D1BFC"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Descriptivo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5C76231"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Entrevista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D0EF539"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Pobladores y consumidores en Xalapa</w:t>
            </w:r>
          </w:p>
        </w:tc>
      </w:tr>
      <w:tr w:rsidR="00EB5C35" w:rsidRPr="005A29F9" w14:paraId="3C8A2566"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28D3D5C7"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Montoya et al. (2020)</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1BCE9FD"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27697FA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Correlacional</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553F7DA"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51581E2B"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Gastos promocionales e ingresos de ventas</w:t>
            </w:r>
          </w:p>
        </w:tc>
      </w:tr>
      <w:tr w:rsidR="00EB5C35" w:rsidRPr="005A29F9" w14:paraId="2FC2E3FA"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AC9825D"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w:t>
            </w:r>
            <w:r w:rsidRPr="005A29F9">
              <w:rPr>
                <w:rFonts w:ascii="Tahoma" w:eastAsia="Times New Roman" w:hAnsi="Tahoma" w:cs="Tahoma"/>
              </w:rPr>
              <w:lastRenderedPageBreak/>
              <w:t>al. (2018)</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F9AE820"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lastRenderedPageBreak/>
              <w:t>Cualitativo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4C7F24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Descriptivo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5A5B79F"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182534F"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Hombres y </w:t>
            </w:r>
            <w:r w:rsidRPr="005A29F9">
              <w:rPr>
                <w:rFonts w:ascii="Tahoma" w:eastAsia="Times New Roman" w:hAnsi="Tahoma" w:cs="Tahoma"/>
              </w:rPr>
              <w:lastRenderedPageBreak/>
              <w:t>mujeres compradores frecuentes en supermercados</w:t>
            </w:r>
          </w:p>
        </w:tc>
      </w:tr>
      <w:tr w:rsidR="00EB5C35" w:rsidRPr="005A29F9" w14:paraId="2F871158"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2B0C569"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lastRenderedPageBreak/>
              <w:t>Monforte Merlo. (2022)</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29233F3"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2DDFACD9"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Correlacional</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78F6C3D1"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2DC3119A"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Personas el cual utilizaban el online y offline para efectuar las compras</w:t>
            </w:r>
          </w:p>
        </w:tc>
      </w:tr>
      <w:tr w:rsidR="00EB5C35" w:rsidRPr="005A29F9" w14:paraId="1B4AB29E" w14:textId="77777777" w:rsidTr="009B42C1">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6BB132FC"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Favoni</w:t>
            </w:r>
            <w:proofErr w:type="spellEnd"/>
            <w:r w:rsidRPr="005A29F9">
              <w:rPr>
                <w:rFonts w:ascii="Tahoma" w:eastAsia="Times New Roman" w:hAnsi="Tahoma" w:cs="Tahoma"/>
              </w:rPr>
              <w:t xml:space="preserve"> et al. (2023)</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07FDDB78"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Cuantitativo</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30D9500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Correlacional</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BE0EB2D"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FFFFFF"/>
              <w:end w:val="single" w:sz="6" w:space="0" w:color="FFFFFF"/>
            </w:tcBorders>
            <w:tcMar>
              <w:top w:w="0pt" w:type="dxa"/>
              <w:start w:w="2pt" w:type="dxa"/>
              <w:bottom w:w="0pt" w:type="dxa"/>
              <w:end w:w="2pt" w:type="dxa"/>
            </w:tcMar>
            <w:vAlign w:val="center"/>
          </w:tcPr>
          <w:p w14:paraId="1EAAD8C5"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Minorista de </w:t>
            </w:r>
            <w:proofErr w:type="spellStart"/>
            <w:r w:rsidRPr="005A29F9">
              <w:rPr>
                <w:rFonts w:ascii="Tahoma" w:eastAsia="Times New Roman" w:hAnsi="Tahoma" w:cs="Tahoma"/>
              </w:rPr>
              <w:t>Jaú</w:t>
            </w:r>
            <w:proofErr w:type="spellEnd"/>
            <w:r w:rsidRPr="005A29F9">
              <w:rPr>
                <w:rFonts w:ascii="Tahoma" w:eastAsia="Times New Roman" w:hAnsi="Tahoma" w:cs="Tahoma"/>
              </w:rPr>
              <w:t>/SP</w:t>
            </w:r>
          </w:p>
        </w:tc>
      </w:tr>
      <w:tr w:rsidR="00EB5C35" w:rsidRPr="005A29F9" w14:paraId="5D620590" w14:textId="77777777" w:rsidTr="009B42C1">
        <w:tc>
          <w:tcPr>
            <w:tcW w:w="90.25pt" w:type="dxa"/>
            <w:tcBorders>
              <w:top w:val="single" w:sz="6" w:space="0" w:color="FFFFFF"/>
              <w:start w:val="single" w:sz="6" w:space="0" w:color="FFFFFF"/>
              <w:bottom w:val="single" w:sz="6" w:space="0" w:color="000000"/>
              <w:end w:val="single" w:sz="6" w:space="0" w:color="FFFFFF"/>
            </w:tcBorders>
            <w:tcMar>
              <w:top w:w="0pt" w:type="dxa"/>
              <w:start w:w="2pt" w:type="dxa"/>
              <w:bottom w:w="0pt" w:type="dxa"/>
              <w:end w:w="2pt" w:type="dxa"/>
            </w:tcMar>
            <w:vAlign w:val="center"/>
          </w:tcPr>
          <w:p w14:paraId="1BB321F4"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Din et al. (2022)</w:t>
            </w:r>
          </w:p>
        </w:tc>
        <w:tc>
          <w:tcPr>
            <w:tcW w:w="90.25pt" w:type="dxa"/>
            <w:tcBorders>
              <w:top w:val="single" w:sz="6" w:space="0" w:color="FFFFFF"/>
              <w:start w:val="single" w:sz="6" w:space="0" w:color="FFFFFF"/>
              <w:bottom w:val="single" w:sz="6" w:space="0" w:color="000000"/>
              <w:end w:val="single" w:sz="6" w:space="0" w:color="FFFFFF"/>
            </w:tcBorders>
            <w:tcMar>
              <w:top w:w="0pt" w:type="dxa"/>
              <w:start w:w="2pt" w:type="dxa"/>
              <w:bottom w:w="0pt" w:type="dxa"/>
              <w:end w:w="2pt" w:type="dxa"/>
            </w:tcMar>
            <w:vAlign w:val="center"/>
          </w:tcPr>
          <w:p w14:paraId="422A5D37"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Cualitativo</w:t>
            </w:r>
          </w:p>
        </w:tc>
        <w:tc>
          <w:tcPr>
            <w:tcW w:w="90.25pt" w:type="dxa"/>
            <w:tcBorders>
              <w:top w:val="single" w:sz="6" w:space="0" w:color="FFFFFF"/>
              <w:start w:val="single" w:sz="6" w:space="0" w:color="FFFFFF"/>
              <w:bottom w:val="single" w:sz="6" w:space="0" w:color="000000"/>
              <w:end w:val="single" w:sz="6" w:space="0" w:color="FFFFFF"/>
            </w:tcBorders>
            <w:tcMar>
              <w:top w:w="0pt" w:type="dxa"/>
              <w:start w:w="2pt" w:type="dxa"/>
              <w:bottom w:w="0pt" w:type="dxa"/>
              <w:end w:w="2pt" w:type="dxa"/>
            </w:tcMar>
            <w:vAlign w:val="center"/>
          </w:tcPr>
          <w:p w14:paraId="6E46DD12"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Descriptivo</w:t>
            </w:r>
          </w:p>
        </w:tc>
        <w:tc>
          <w:tcPr>
            <w:tcW w:w="90.25pt" w:type="dxa"/>
            <w:tcBorders>
              <w:top w:val="single" w:sz="6" w:space="0" w:color="FFFFFF"/>
              <w:start w:val="single" w:sz="6" w:space="0" w:color="FFFFFF"/>
              <w:bottom w:val="single" w:sz="6" w:space="0" w:color="000000"/>
              <w:end w:val="single" w:sz="6" w:space="0" w:color="FFFFFF"/>
            </w:tcBorders>
            <w:tcMar>
              <w:top w:w="0pt" w:type="dxa"/>
              <w:start w:w="2pt" w:type="dxa"/>
              <w:bottom w:w="0pt" w:type="dxa"/>
              <w:end w:w="2pt" w:type="dxa"/>
            </w:tcMar>
            <w:vAlign w:val="center"/>
          </w:tcPr>
          <w:p w14:paraId="2F9BF06E" w14:textId="77777777" w:rsidR="00EB5C35" w:rsidRPr="005A29F9" w:rsidRDefault="00EB5C35" w:rsidP="009B42C1">
            <w:pPr>
              <w:widowControl w:val="0"/>
              <w:spacing w:line="18pt" w:lineRule="auto"/>
              <w:jc w:val="center"/>
              <w:rPr>
                <w:rFonts w:ascii="Tahoma" w:eastAsia="Times New Roman" w:hAnsi="Tahoma" w:cs="Tahoma"/>
              </w:rPr>
            </w:pPr>
            <w:r w:rsidRPr="005A29F9">
              <w:rPr>
                <w:rFonts w:ascii="Tahoma" w:eastAsia="Times New Roman" w:hAnsi="Tahoma" w:cs="Tahoma"/>
              </w:rPr>
              <w:t>Encuesta</w:t>
            </w:r>
          </w:p>
        </w:tc>
        <w:tc>
          <w:tcPr>
            <w:tcW w:w="90.25pt" w:type="dxa"/>
            <w:tcBorders>
              <w:top w:val="single" w:sz="6" w:space="0" w:color="FFFFFF"/>
              <w:start w:val="single" w:sz="6" w:space="0" w:color="FFFFFF"/>
              <w:bottom w:val="single" w:sz="6" w:space="0" w:color="000000"/>
              <w:end w:val="single" w:sz="6" w:space="0" w:color="FFFFFF"/>
            </w:tcBorders>
            <w:tcMar>
              <w:top w:w="0pt" w:type="dxa"/>
              <w:start w:w="2pt" w:type="dxa"/>
              <w:bottom w:w="0pt" w:type="dxa"/>
              <w:end w:w="2pt" w:type="dxa"/>
            </w:tcMar>
            <w:vAlign w:val="center"/>
          </w:tcPr>
          <w:p w14:paraId="0C636D3A"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Consumidores finales y vendedores de comestibles en línea</w:t>
            </w:r>
          </w:p>
        </w:tc>
      </w:tr>
    </w:tbl>
    <w:p w14:paraId="147C47B2" w14:textId="77777777" w:rsidR="00EB5C35" w:rsidRPr="005A29F9" w:rsidRDefault="00EB5C35" w:rsidP="00EB5C35">
      <w:pPr>
        <w:spacing w:line="18pt" w:lineRule="auto"/>
        <w:jc w:val="both"/>
        <w:rPr>
          <w:rFonts w:ascii="Tahoma" w:eastAsia="Times New Roman" w:hAnsi="Tahoma" w:cs="Tahoma"/>
        </w:rPr>
      </w:pPr>
    </w:p>
    <w:p w14:paraId="7ED73E18" w14:textId="77777777" w:rsidR="00EB5C35" w:rsidRPr="005A29F9" w:rsidRDefault="00EB5C35" w:rsidP="00EB5C35">
      <w:pPr>
        <w:spacing w:line="18pt" w:lineRule="auto"/>
        <w:jc w:val="both"/>
        <w:rPr>
          <w:rFonts w:ascii="Tahoma" w:eastAsia="Times New Roman" w:hAnsi="Tahoma" w:cs="Tahoma"/>
        </w:rPr>
      </w:pPr>
      <w:r w:rsidRPr="005A29F9">
        <w:rPr>
          <w:rFonts w:ascii="Tahoma" w:eastAsia="Times New Roman" w:hAnsi="Tahoma" w:cs="Tahoma"/>
        </w:rPr>
        <w:t>Fuente: Elaboración propia.</w:t>
      </w:r>
    </w:p>
    <w:p w14:paraId="22761508" w14:textId="77777777" w:rsidR="00EB5C35" w:rsidRPr="005A29F9" w:rsidRDefault="00EB5C35" w:rsidP="00EB5C35">
      <w:pPr>
        <w:spacing w:line="18pt" w:lineRule="auto"/>
        <w:jc w:val="both"/>
        <w:rPr>
          <w:rFonts w:ascii="Tahoma" w:eastAsia="Times New Roman" w:hAnsi="Tahoma" w:cs="Tahoma"/>
        </w:rPr>
      </w:pPr>
    </w:p>
    <w:p w14:paraId="2711A68E"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De los artículos que se incluyeron en esta revisión, el 63.6% (7) de las investigaciones emplearon un enfoque cuantitativo y el 36,4% restante (4) optó por un enfoque cualitativo, tal como se puede observar en la Figura 4. De acuerdo con Vega et al. (2014), el enfoque cuantitativo se basa en la recolección y análisis de datos obtenidos y se apoya en la medición numérica y la estadística para poder generalizar los resultados de dicho estudio. Con respecto al enfoque cualitativo, Hernández (2014), sostiene que este no se basa en la estadística, sino que sigue una lógica específica, como también un proceso inductivo de exploración y descripción, para luego generar una nueva perspectiva.</w:t>
      </w:r>
    </w:p>
    <w:p w14:paraId="6B2F5679" w14:textId="77777777" w:rsidR="00EB5C35" w:rsidRPr="005A29F9" w:rsidRDefault="00EB5C35" w:rsidP="00EB5C35">
      <w:pPr>
        <w:spacing w:line="18pt" w:lineRule="auto"/>
        <w:jc w:val="both"/>
        <w:rPr>
          <w:rFonts w:ascii="Tahoma" w:eastAsia="Times New Roman" w:hAnsi="Tahoma" w:cs="Tahoma"/>
          <w:b/>
        </w:rPr>
      </w:pPr>
    </w:p>
    <w:p w14:paraId="12154557" w14:textId="77777777" w:rsidR="00EB5C35" w:rsidRPr="005A29F9" w:rsidRDefault="00EB5C35" w:rsidP="00EB5C35">
      <w:pPr>
        <w:spacing w:line="18pt" w:lineRule="auto"/>
        <w:jc w:val="both"/>
        <w:rPr>
          <w:rFonts w:ascii="Tahoma" w:eastAsia="Times New Roman" w:hAnsi="Tahoma" w:cs="Tahoma"/>
          <w:b/>
        </w:rPr>
      </w:pPr>
      <w:r w:rsidRPr="005A29F9">
        <w:rPr>
          <w:rFonts w:ascii="Tahoma" w:eastAsia="Times New Roman" w:hAnsi="Tahoma" w:cs="Tahoma"/>
        </w:rPr>
        <w:t xml:space="preserve">Figura 4. </w:t>
      </w:r>
      <w:r w:rsidRPr="005A29F9">
        <w:rPr>
          <w:rFonts w:ascii="Tahoma" w:eastAsia="Times New Roman" w:hAnsi="Tahoma" w:cs="Tahoma"/>
          <w:b/>
        </w:rPr>
        <w:t>Enfoque de Investigación</w:t>
      </w:r>
    </w:p>
    <w:p w14:paraId="5511C4F0" w14:textId="77777777" w:rsidR="00EB5C35" w:rsidRPr="005A29F9" w:rsidRDefault="00EB5C35" w:rsidP="00EB5C35">
      <w:pPr>
        <w:spacing w:line="18pt" w:lineRule="auto"/>
        <w:rPr>
          <w:rFonts w:ascii="Tahoma" w:eastAsia="Times New Roman" w:hAnsi="Tahoma" w:cs="Tahoma"/>
        </w:rPr>
      </w:pPr>
      <w:r w:rsidRPr="005A29F9">
        <w:rPr>
          <w:rFonts w:ascii="Tahoma" w:eastAsia="Times New Roman" w:hAnsi="Tahoma" w:cs="Tahoma"/>
          <w:noProof/>
        </w:rPr>
        <w:drawing>
          <wp:inline distT="114300" distB="114300" distL="114300" distR="114300" wp14:anchorId="2093919D" wp14:editId="5845F466">
            <wp:extent cx="4376738" cy="2708161"/>
            <wp:effectExtent l="0" t="0" r="0" b="0"/>
            <wp:docPr id="4" name="image9.png" descr="Gráfico"/>
            <wp:cNvGraphicFramePr/>
            <a:graphic xmlns:a="http://purl.oclc.org/ooxml/drawingml/main">
              <a:graphicData uri="http://purl.oclc.org/ooxml/drawingml/picture">
                <pic:pic xmlns:pic="http://purl.oclc.org/ooxml/drawingml/picture">
                  <pic:nvPicPr>
                    <pic:cNvPr id="0" name="image9.png" descr="Gráfico"/>
                    <pic:cNvPicPr preferRelativeResize="0"/>
                  </pic:nvPicPr>
                  <pic:blipFill>
                    <a:blip r:embed="rId26"/>
                    <a:srcRect/>
                    <a:stretch>
                      <a:fillRect/>
                    </a:stretch>
                  </pic:blipFill>
                  <pic:spPr>
                    <a:xfrm>
                      <a:off x="0" y="0"/>
                      <a:ext cx="4376738" cy="2708161"/>
                    </a:xfrm>
                    <a:prstGeom prst="rect">
                      <a:avLst/>
                    </a:prstGeom>
                    <a:ln/>
                  </pic:spPr>
                </pic:pic>
              </a:graphicData>
            </a:graphic>
          </wp:inline>
        </w:drawing>
      </w:r>
    </w:p>
    <w:p w14:paraId="25BD1D15" w14:textId="77777777" w:rsidR="00EB5C35" w:rsidRPr="005A29F9" w:rsidRDefault="00EB5C35" w:rsidP="00EB5C35">
      <w:pPr>
        <w:spacing w:line="18pt" w:lineRule="auto"/>
        <w:jc w:val="both"/>
        <w:rPr>
          <w:rFonts w:ascii="Tahoma" w:eastAsia="Times New Roman" w:hAnsi="Tahoma" w:cs="Tahoma"/>
        </w:rPr>
      </w:pPr>
      <w:r w:rsidRPr="005A29F9">
        <w:rPr>
          <w:rFonts w:ascii="Tahoma" w:eastAsia="Times New Roman" w:hAnsi="Tahoma" w:cs="Tahoma"/>
        </w:rPr>
        <w:t>Fuente: Elaboración propia.</w:t>
      </w:r>
    </w:p>
    <w:p w14:paraId="631165B3" w14:textId="77777777" w:rsidR="00EB5C35" w:rsidRPr="005A29F9" w:rsidRDefault="00EB5C35" w:rsidP="00EB5C35">
      <w:pPr>
        <w:spacing w:line="18pt" w:lineRule="auto"/>
        <w:ind w:firstLine="35.45pt"/>
        <w:jc w:val="both"/>
        <w:rPr>
          <w:rFonts w:ascii="Tahoma" w:eastAsia="Times New Roman" w:hAnsi="Tahoma" w:cs="Tahoma"/>
        </w:rPr>
      </w:pPr>
    </w:p>
    <w:p w14:paraId="2D777146" w14:textId="77777777" w:rsidR="00EB5C35" w:rsidRPr="005A29F9" w:rsidRDefault="00EB5C35" w:rsidP="00EB5C35">
      <w:pPr>
        <w:spacing w:line="18pt" w:lineRule="auto"/>
        <w:ind w:firstLine="35.45pt"/>
        <w:jc w:val="both"/>
        <w:rPr>
          <w:rFonts w:ascii="Tahoma" w:eastAsia="Times New Roman" w:hAnsi="Tahoma" w:cs="Tahoma"/>
          <w:b/>
        </w:rPr>
      </w:pPr>
      <w:r w:rsidRPr="005A29F9">
        <w:rPr>
          <w:rFonts w:ascii="Tahoma" w:eastAsia="Times New Roman" w:hAnsi="Tahoma" w:cs="Tahoma"/>
        </w:rPr>
        <w:t>Se ha observado que el 27,3% (3) de los estudios incluidos optaron por el enfoque correlacional, mientras que un porcentaje igual, 27,3% (3), se decantó por el enfoque exploratorio. Por su parte, el 45,5% (5) de los estudios seleccionados adoptó el enfoque descriptivo (Figura 5).</w:t>
      </w:r>
    </w:p>
    <w:p w14:paraId="5A415DD3" w14:textId="77777777" w:rsidR="00EB5C35" w:rsidRPr="005A29F9" w:rsidRDefault="00EB5C35" w:rsidP="00EB5C35">
      <w:pPr>
        <w:spacing w:line="18pt" w:lineRule="auto"/>
        <w:rPr>
          <w:rFonts w:ascii="Tahoma" w:eastAsia="Times New Roman" w:hAnsi="Tahoma" w:cs="Tahoma"/>
          <w:b/>
        </w:rPr>
      </w:pPr>
    </w:p>
    <w:p w14:paraId="18B947DD" w14:textId="77777777" w:rsidR="00EB5C35" w:rsidRPr="005A29F9" w:rsidRDefault="00EB5C35" w:rsidP="00EB5C35">
      <w:pPr>
        <w:spacing w:line="18pt" w:lineRule="auto"/>
        <w:rPr>
          <w:rFonts w:ascii="Tahoma" w:eastAsia="Times New Roman" w:hAnsi="Tahoma" w:cs="Tahoma"/>
          <w:b/>
        </w:rPr>
      </w:pPr>
      <w:r w:rsidRPr="005A29F9">
        <w:rPr>
          <w:rFonts w:ascii="Tahoma" w:eastAsia="Times New Roman" w:hAnsi="Tahoma" w:cs="Tahoma"/>
        </w:rPr>
        <w:t xml:space="preserve">Figura 5. </w:t>
      </w:r>
      <w:r w:rsidRPr="005A29F9">
        <w:rPr>
          <w:rFonts w:ascii="Tahoma" w:eastAsia="Times New Roman" w:hAnsi="Tahoma" w:cs="Tahoma"/>
          <w:b/>
        </w:rPr>
        <w:t>Alcance</w:t>
      </w:r>
    </w:p>
    <w:p w14:paraId="1706A575" w14:textId="77777777" w:rsidR="00EB5C35" w:rsidRPr="005A29F9" w:rsidRDefault="00EB5C35" w:rsidP="00EB5C35">
      <w:pPr>
        <w:spacing w:line="18pt" w:lineRule="auto"/>
        <w:rPr>
          <w:rFonts w:ascii="Tahoma" w:eastAsia="Times New Roman" w:hAnsi="Tahoma" w:cs="Tahoma"/>
        </w:rPr>
      </w:pPr>
      <w:r w:rsidRPr="005A29F9">
        <w:rPr>
          <w:rFonts w:ascii="Tahoma" w:eastAsia="Times New Roman" w:hAnsi="Tahoma" w:cs="Tahoma"/>
          <w:noProof/>
        </w:rPr>
        <w:lastRenderedPageBreak/>
        <w:drawing>
          <wp:inline distT="114300" distB="114300" distL="114300" distR="114300" wp14:anchorId="0EBDC805" wp14:editId="21AF2EED">
            <wp:extent cx="4976813" cy="3069599"/>
            <wp:effectExtent l="0" t="0" r="0" b="0"/>
            <wp:docPr id="5" name="image10.png" descr="Gráfico"/>
            <wp:cNvGraphicFramePr/>
            <a:graphic xmlns:a="http://purl.oclc.org/ooxml/drawingml/main">
              <a:graphicData uri="http://purl.oclc.org/ooxml/drawingml/picture">
                <pic:pic xmlns:pic="http://purl.oclc.org/ooxml/drawingml/picture">
                  <pic:nvPicPr>
                    <pic:cNvPr id="0" name="image10.png" descr="Gráfico"/>
                    <pic:cNvPicPr preferRelativeResize="0"/>
                  </pic:nvPicPr>
                  <pic:blipFill>
                    <a:blip r:embed="rId27"/>
                    <a:srcRect/>
                    <a:stretch>
                      <a:fillRect/>
                    </a:stretch>
                  </pic:blipFill>
                  <pic:spPr>
                    <a:xfrm>
                      <a:off x="0" y="0"/>
                      <a:ext cx="4976813" cy="3069599"/>
                    </a:xfrm>
                    <a:prstGeom prst="rect">
                      <a:avLst/>
                    </a:prstGeom>
                    <a:ln/>
                  </pic:spPr>
                </pic:pic>
              </a:graphicData>
            </a:graphic>
          </wp:inline>
        </w:drawing>
      </w:r>
    </w:p>
    <w:p w14:paraId="75062782" w14:textId="77777777" w:rsidR="00EB5C35" w:rsidRPr="005A29F9" w:rsidRDefault="00EB5C35" w:rsidP="00EB5C35">
      <w:pPr>
        <w:spacing w:line="18pt" w:lineRule="auto"/>
        <w:jc w:val="both"/>
        <w:rPr>
          <w:rFonts w:ascii="Tahoma" w:eastAsia="Times New Roman" w:hAnsi="Tahoma" w:cs="Tahoma"/>
        </w:rPr>
      </w:pPr>
      <w:r w:rsidRPr="005A29F9">
        <w:rPr>
          <w:rFonts w:ascii="Tahoma" w:eastAsia="Times New Roman" w:hAnsi="Tahoma" w:cs="Tahoma"/>
        </w:rPr>
        <w:t>Fuente: Elaboración propia.</w:t>
      </w:r>
    </w:p>
    <w:p w14:paraId="0826944D" w14:textId="77777777" w:rsidR="00EB5C35" w:rsidRPr="005A29F9" w:rsidRDefault="00EB5C35" w:rsidP="00EB5C35">
      <w:pPr>
        <w:spacing w:line="18pt" w:lineRule="auto"/>
        <w:rPr>
          <w:rFonts w:ascii="Tahoma" w:eastAsia="Times New Roman" w:hAnsi="Tahoma" w:cs="Tahoma"/>
        </w:rPr>
      </w:pPr>
    </w:p>
    <w:p w14:paraId="4B13FB01" w14:textId="77777777" w:rsidR="00EB5C35" w:rsidRPr="005A29F9" w:rsidRDefault="00EB5C35" w:rsidP="00EB5C35">
      <w:pPr>
        <w:spacing w:line="18pt" w:lineRule="auto"/>
        <w:jc w:val="both"/>
        <w:rPr>
          <w:rFonts w:ascii="Tahoma" w:eastAsia="Times New Roman" w:hAnsi="Tahoma" w:cs="Tahoma"/>
        </w:rPr>
      </w:pPr>
    </w:p>
    <w:p w14:paraId="58913592"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Como se puede visualizar en la Figura 6, se ha registrado que el 81,82% de los estudios se llevaron a cabo mediante encuestas, en contraste con el 18,18% que optó por la realización de entrevistas. Esta diversidad en las metodologías empleadas ha demostrado ser valiosa para enriquecer la interpretación de los resultados y para mejorar la complementariedad con los datos cualitativos.</w:t>
      </w:r>
    </w:p>
    <w:p w14:paraId="55C10492" w14:textId="77777777" w:rsidR="00EB5C35" w:rsidRPr="005A29F9" w:rsidRDefault="00EB5C35" w:rsidP="00EB5C35">
      <w:pPr>
        <w:spacing w:line="18pt" w:lineRule="auto"/>
        <w:rPr>
          <w:rFonts w:ascii="Tahoma" w:eastAsia="Times New Roman" w:hAnsi="Tahoma" w:cs="Tahoma"/>
        </w:rPr>
      </w:pPr>
    </w:p>
    <w:p w14:paraId="68D92968" w14:textId="77777777" w:rsidR="00EB5C35" w:rsidRPr="005A29F9" w:rsidRDefault="00EB5C35" w:rsidP="00EB5C35">
      <w:pPr>
        <w:spacing w:line="18pt" w:lineRule="auto"/>
        <w:rPr>
          <w:rFonts w:ascii="Tahoma" w:eastAsia="Times New Roman" w:hAnsi="Tahoma" w:cs="Tahoma"/>
          <w:b/>
        </w:rPr>
      </w:pPr>
      <w:r w:rsidRPr="005A29F9">
        <w:rPr>
          <w:rFonts w:ascii="Tahoma" w:eastAsia="Times New Roman" w:hAnsi="Tahoma" w:cs="Tahoma"/>
        </w:rPr>
        <w:t xml:space="preserve">Figura 6. </w:t>
      </w:r>
      <w:r w:rsidRPr="005A29F9">
        <w:rPr>
          <w:rFonts w:ascii="Tahoma" w:eastAsia="Times New Roman" w:hAnsi="Tahoma" w:cs="Tahoma"/>
          <w:b/>
        </w:rPr>
        <w:t>Instrumento</w:t>
      </w:r>
    </w:p>
    <w:p w14:paraId="6E1668D9" w14:textId="77777777" w:rsidR="00EB5C35" w:rsidRPr="005A29F9" w:rsidRDefault="00EB5C35" w:rsidP="00EB5C35">
      <w:pPr>
        <w:spacing w:line="18pt" w:lineRule="auto"/>
        <w:rPr>
          <w:rFonts w:ascii="Tahoma" w:eastAsia="Times New Roman" w:hAnsi="Tahoma" w:cs="Tahoma"/>
        </w:rPr>
      </w:pPr>
      <w:r w:rsidRPr="005A29F9">
        <w:rPr>
          <w:rFonts w:ascii="Tahoma" w:eastAsia="Times New Roman" w:hAnsi="Tahoma" w:cs="Tahoma"/>
          <w:noProof/>
        </w:rPr>
        <w:lastRenderedPageBreak/>
        <w:drawing>
          <wp:inline distT="114300" distB="114300" distL="114300" distR="114300" wp14:anchorId="58A7FC09" wp14:editId="3F7CB91D">
            <wp:extent cx="5357813" cy="3310808"/>
            <wp:effectExtent l="0" t="0" r="0" b="0"/>
            <wp:docPr id="6" name="image11.png" descr="Gráfico"/>
            <wp:cNvGraphicFramePr/>
            <a:graphic xmlns:a="http://purl.oclc.org/ooxml/drawingml/main">
              <a:graphicData uri="http://purl.oclc.org/ooxml/drawingml/picture">
                <pic:pic xmlns:pic="http://purl.oclc.org/ooxml/drawingml/picture">
                  <pic:nvPicPr>
                    <pic:cNvPr id="0" name="image11.png" descr="Gráfico"/>
                    <pic:cNvPicPr preferRelativeResize="0"/>
                  </pic:nvPicPr>
                  <pic:blipFill>
                    <a:blip r:embed="rId28"/>
                    <a:srcRect/>
                    <a:stretch>
                      <a:fillRect/>
                    </a:stretch>
                  </pic:blipFill>
                  <pic:spPr>
                    <a:xfrm>
                      <a:off x="0" y="0"/>
                      <a:ext cx="5357813" cy="3310808"/>
                    </a:xfrm>
                    <a:prstGeom prst="rect">
                      <a:avLst/>
                    </a:prstGeom>
                    <a:ln/>
                  </pic:spPr>
                </pic:pic>
              </a:graphicData>
            </a:graphic>
          </wp:inline>
        </w:drawing>
      </w:r>
    </w:p>
    <w:p w14:paraId="6CC14683" w14:textId="77777777" w:rsidR="00EB5C35" w:rsidRPr="005A29F9" w:rsidRDefault="00EB5C35" w:rsidP="00EB5C35">
      <w:pPr>
        <w:spacing w:line="18pt" w:lineRule="auto"/>
        <w:jc w:val="both"/>
        <w:rPr>
          <w:rFonts w:ascii="Tahoma" w:eastAsia="Times New Roman" w:hAnsi="Tahoma" w:cs="Tahoma"/>
        </w:rPr>
      </w:pPr>
      <w:r w:rsidRPr="005A29F9">
        <w:rPr>
          <w:rFonts w:ascii="Tahoma" w:eastAsia="Times New Roman" w:hAnsi="Tahoma" w:cs="Tahoma"/>
        </w:rPr>
        <w:t>Fuente: Elaboración propia.</w:t>
      </w:r>
    </w:p>
    <w:p w14:paraId="4DBB0F31" w14:textId="77777777" w:rsidR="00EB5C35" w:rsidRPr="005A29F9" w:rsidRDefault="00EB5C35" w:rsidP="00EB5C35">
      <w:pPr>
        <w:spacing w:line="18pt" w:lineRule="auto"/>
        <w:jc w:val="both"/>
        <w:rPr>
          <w:rFonts w:ascii="Tahoma" w:eastAsia="Times New Roman" w:hAnsi="Tahoma" w:cs="Tahoma"/>
        </w:rPr>
      </w:pPr>
    </w:p>
    <w:p w14:paraId="1C42B188"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Con relación al recuento de instrumentos, Stanton (2004) manifiesta que la encuesta consiste en realizar entrevistas con la finalidad de obtener datos.  Así pues, para este trabajo se llevaron a cabo diversas encuestas con el fin de determinar alguna anomalía con respecto al cambio que se ha ejercido sobre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Por otro lado, Taylor y Bogan (1986) determinan que la entrevista es la acción de un conjunto de reiterados encuentros cara a cara con el entrevistador y sus informantes, ello tiene como finalidad indagar acerca de las opiniones o puntos de vista de cada individuo.</w:t>
      </w:r>
    </w:p>
    <w:p w14:paraId="45A16302" w14:textId="77777777" w:rsidR="00EB5C35" w:rsidRPr="005A29F9" w:rsidRDefault="00EB5C35" w:rsidP="00EB5C35">
      <w:pPr>
        <w:spacing w:line="18pt" w:lineRule="auto"/>
        <w:jc w:val="both"/>
        <w:rPr>
          <w:rFonts w:ascii="Tahoma" w:eastAsia="Times New Roman" w:hAnsi="Tahoma" w:cs="Tahoma"/>
        </w:rPr>
      </w:pPr>
    </w:p>
    <w:p w14:paraId="5B600AD5" w14:textId="692911E7" w:rsidR="00EB5C35" w:rsidRPr="00EB5C35" w:rsidRDefault="00EB5C35" w:rsidP="00EB5C35">
      <w:pPr>
        <w:spacing w:line="18pt" w:lineRule="auto"/>
        <w:jc w:val="both"/>
        <w:rPr>
          <w:rFonts w:ascii="Tahoma" w:eastAsia="Times New Roman" w:hAnsi="Tahoma" w:cs="Tahoma"/>
          <w:b/>
          <w:color w:val="004F88"/>
        </w:rPr>
      </w:pPr>
      <w:r w:rsidRPr="00EB5C35">
        <w:rPr>
          <w:rFonts w:ascii="Tahoma" w:eastAsia="Times New Roman" w:hAnsi="Tahoma" w:cs="Tahoma"/>
          <w:b/>
          <w:color w:val="004F88"/>
        </w:rPr>
        <w:t>Conclusiones de los artículos</w:t>
      </w:r>
    </w:p>
    <w:p w14:paraId="0E8C75AF" w14:textId="77777777" w:rsidR="00EB5C35" w:rsidRPr="005A29F9" w:rsidRDefault="00EB5C35" w:rsidP="00EB5C35">
      <w:pPr>
        <w:spacing w:line="18pt" w:lineRule="auto"/>
        <w:jc w:val="both"/>
        <w:rPr>
          <w:rFonts w:ascii="Tahoma" w:eastAsia="Times New Roman" w:hAnsi="Tahoma" w:cs="Tahoma"/>
        </w:rPr>
      </w:pPr>
    </w:p>
    <w:p w14:paraId="3D8B680E" w14:textId="77777777" w:rsidR="00EB5C35" w:rsidRPr="005A29F9" w:rsidRDefault="00EB5C35" w:rsidP="00EB5C35">
      <w:pPr>
        <w:spacing w:line="18pt" w:lineRule="auto"/>
        <w:ind w:firstLine="35.45pt"/>
        <w:jc w:val="both"/>
        <w:rPr>
          <w:rFonts w:ascii="Tahoma" w:eastAsia="Times New Roman" w:hAnsi="Tahoma" w:cs="Tahoma"/>
          <w:b/>
          <w:color w:val="222222"/>
        </w:rPr>
      </w:pPr>
      <w:r w:rsidRPr="005A29F9">
        <w:rPr>
          <w:rFonts w:ascii="Tahoma" w:eastAsia="Times New Roman" w:hAnsi="Tahoma" w:cs="Tahoma"/>
        </w:rPr>
        <w:t xml:space="preserve">Las conclusiones extraídas de los artículos analizados en la redacción de esta revista ofrecen una comprensión más detallada de diversos aspectos que divergen con las prácticas convencionales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Estas investigaciones han contribuido </w:t>
      </w:r>
      <w:r w:rsidRPr="005A29F9">
        <w:rPr>
          <w:rFonts w:ascii="Tahoma" w:eastAsia="Times New Roman" w:hAnsi="Tahoma" w:cs="Tahoma"/>
        </w:rPr>
        <w:lastRenderedPageBreak/>
        <w:t xml:space="preserve">significativamente a ampliar y profundizar nuestro conocimiento sobre los cambios que ha experimentado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en diferentes contextos. Esta amplia perspectiva permite una reflexión más informada sobre las transformaciones en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 sus implicaciones en las estrategias empresariales contemporáneas. En el análisis de las conclusiones de los estudios examinados, se revela la influyente presencia del </w:t>
      </w:r>
      <w:proofErr w:type="spellStart"/>
      <w:r w:rsidRPr="005A29F9">
        <w:rPr>
          <w:rFonts w:ascii="Tahoma" w:eastAsia="Times New Roman" w:hAnsi="Tahoma" w:cs="Tahoma"/>
        </w:rPr>
        <w:t>merchandising</w:t>
      </w:r>
      <w:proofErr w:type="spellEnd"/>
      <w:r w:rsidRPr="005A29F9">
        <w:rPr>
          <w:rFonts w:ascii="Tahoma" w:eastAsia="Times New Roman" w:hAnsi="Tahoma" w:cs="Tahoma"/>
        </w:rPr>
        <w:t xml:space="preserve"> dentro del Punto de Venta (PDV), evidenciando su capacidad transformadora en el comportamiento del consumidor. Asimismo, las investigaciones proporcionan una perspectiva enriquecedora sobre la evolución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especialmente durante la pandemia. En definitiva, estas conclusiones brindan una visión más profunda y contextualizada de las dinámicas que influyen en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Además, a través de las investigaciones realizadas, se han revelado </w:t>
      </w:r>
      <w:proofErr w:type="spellStart"/>
      <w:r w:rsidRPr="005A29F9">
        <w:rPr>
          <w:rFonts w:ascii="Tahoma" w:eastAsia="Times New Roman" w:hAnsi="Tahoma" w:cs="Tahoma"/>
        </w:rPr>
        <w:t>insights</w:t>
      </w:r>
      <w:proofErr w:type="spellEnd"/>
      <w:r w:rsidRPr="005A29F9">
        <w:rPr>
          <w:rFonts w:ascii="Tahoma" w:eastAsia="Times New Roman" w:hAnsi="Tahoma" w:cs="Tahoma"/>
        </w:rPr>
        <w:t xml:space="preserve"> valiosos que contribuyen a la mejora de diversos ámbitos empresariales, proporcionando herramientas esenciales para adaptarse a un entorno en constante cambio. Estos hallazgos no solo enriquecen nuestra comprensión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sino que también ofrecen perspectivas prácticas y estratégicas para enfrentar los desafíos actuales y futuros en el ámbito empresarial.</w:t>
      </w:r>
    </w:p>
    <w:p w14:paraId="2823C4BE" w14:textId="77777777" w:rsidR="00EB5C35" w:rsidRPr="005A29F9" w:rsidRDefault="00EB5C35" w:rsidP="00EB5C35">
      <w:pPr>
        <w:spacing w:line="18pt" w:lineRule="auto"/>
        <w:jc w:val="both"/>
        <w:rPr>
          <w:rFonts w:ascii="Tahoma" w:eastAsia="Times New Roman" w:hAnsi="Tahoma" w:cs="Tahoma"/>
        </w:rPr>
      </w:pPr>
    </w:p>
    <w:p w14:paraId="7F3F76D3" w14:textId="77777777" w:rsidR="00EB5C35" w:rsidRPr="005A29F9" w:rsidRDefault="00EB5C35" w:rsidP="00EB5C35">
      <w:pPr>
        <w:spacing w:line="18pt" w:lineRule="auto"/>
        <w:rPr>
          <w:rFonts w:ascii="Tahoma" w:eastAsia="Times New Roman" w:hAnsi="Tahoma" w:cs="Tahoma"/>
          <w:b/>
        </w:rPr>
      </w:pPr>
      <w:r w:rsidRPr="005A29F9">
        <w:rPr>
          <w:rFonts w:ascii="Tahoma" w:eastAsia="Times New Roman" w:hAnsi="Tahoma" w:cs="Tahoma"/>
        </w:rPr>
        <w:t xml:space="preserve">Tabla 5. </w:t>
      </w:r>
      <w:r w:rsidRPr="005A29F9">
        <w:rPr>
          <w:rFonts w:ascii="Tahoma" w:eastAsia="Times New Roman" w:hAnsi="Tahoma" w:cs="Tahoma"/>
          <w:b/>
        </w:rPr>
        <w:t>Conclusiones de las investigaciones seleccionadas</w:t>
      </w:r>
    </w:p>
    <w:tbl>
      <w:tblPr>
        <w:tblW w:w="451.50pt" w:type="dxa"/>
        <w:tblBorders>
          <w:top w:val="nil"/>
          <w:start w:val="nil"/>
          <w:bottom w:val="nil"/>
          <w:end w:val="nil"/>
          <w:insideH w:val="nil"/>
          <w:insideV w:val="nil"/>
        </w:tblBorders>
        <w:tblLayout w:type="fixed"/>
        <w:tblLook w:firstRow="0" w:lastRow="0" w:firstColumn="0" w:lastColumn="0" w:noHBand="1" w:noVBand="1"/>
      </w:tblPr>
      <w:tblGrid>
        <w:gridCol w:w="1710"/>
        <w:gridCol w:w="7320"/>
      </w:tblGrid>
      <w:tr w:rsidR="00EB5C35" w:rsidRPr="005A29F9" w14:paraId="36237A87" w14:textId="77777777" w:rsidTr="009B42C1">
        <w:trPr>
          <w:trHeight w:val="300"/>
        </w:trPr>
        <w:tc>
          <w:tcPr>
            <w:tcW w:w="85.50pt" w:type="dxa"/>
            <w:tcBorders>
              <w:top w:val="nil"/>
              <w:start w:val="nil"/>
              <w:bottom w:val="single" w:sz="6" w:space="0" w:color="000000"/>
              <w:end w:val="nil"/>
            </w:tcBorders>
            <w:shd w:val="clear" w:color="auto" w:fill="FFFFFF"/>
            <w:tcMar>
              <w:top w:w="0pt" w:type="dxa"/>
              <w:start w:w="2pt" w:type="dxa"/>
              <w:bottom w:w="0pt" w:type="dxa"/>
              <w:end w:w="2pt" w:type="dxa"/>
            </w:tcMar>
            <w:vAlign w:val="bottom"/>
          </w:tcPr>
          <w:p w14:paraId="40BE79A2" w14:textId="77777777" w:rsidR="00EB5C35" w:rsidRPr="005A29F9" w:rsidRDefault="00EB5C35" w:rsidP="009B42C1">
            <w:pPr>
              <w:widowControl w:val="0"/>
              <w:spacing w:line="18pt" w:lineRule="auto"/>
              <w:rPr>
                <w:rFonts w:ascii="Tahoma" w:eastAsia="Times New Roman" w:hAnsi="Tahoma" w:cs="Tahoma"/>
              </w:rPr>
            </w:pPr>
          </w:p>
        </w:tc>
        <w:tc>
          <w:tcPr>
            <w:tcW w:w="366pt" w:type="dxa"/>
            <w:tcBorders>
              <w:top w:val="nil"/>
              <w:start w:val="nil"/>
              <w:bottom w:val="single" w:sz="6" w:space="0" w:color="000000"/>
              <w:end w:val="nil"/>
            </w:tcBorders>
            <w:shd w:val="clear" w:color="auto" w:fill="FFFFFF"/>
            <w:tcMar>
              <w:top w:w="0pt" w:type="dxa"/>
              <w:start w:w="2pt" w:type="dxa"/>
              <w:bottom w:w="0pt" w:type="dxa"/>
              <w:end w:w="2pt" w:type="dxa"/>
            </w:tcMar>
            <w:vAlign w:val="bottom"/>
          </w:tcPr>
          <w:p w14:paraId="664D14CA" w14:textId="77777777" w:rsidR="00EB5C35" w:rsidRPr="005A29F9" w:rsidRDefault="00EB5C35" w:rsidP="009B42C1">
            <w:pPr>
              <w:widowControl w:val="0"/>
              <w:spacing w:line="18pt" w:lineRule="auto"/>
              <w:rPr>
                <w:rFonts w:ascii="Tahoma" w:eastAsia="Times New Roman" w:hAnsi="Tahoma" w:cs="Tahoma"/>
              </w:rPr>
            </w:pPr>
          </w:p>
        </w:tc>
      </w:tr>
      <w:tr w:rsidR="00EB5C35" w:rsidRPr="005A29F9" w14:paraId="001322C7" w14:textId="77777777" w:rsidTr="009B42C1">
        <w:trPr>
          <w:trHeight w:val="600"/>
        </w:trPr>
        <w:tc>
          <w:tcPr>
            <w:tcW w:w="85.50pt" w:type="dxa"/>
            <w:vMerge w:val="restart"/>
            <w:tcBorders>
              <w:top w:val="single" w:sz="6" w:space="0" w:color="000000"/>
              <w:start w:val="nil"/>
              <w:bottom w:val="single" w:sz="4" w:space="0" w:color="000000"/>
              <w:end w:val="nil"/>
            </w:tcBorders>
            <w:tcMar>
              <w:top w:w="0pt" w:type="dxa"/>
              <w:start w:w="2pt" w:type="dxa"/>
              <w:bottom w:w="0pt" w:type="dxa"/>
              <w:end w:w="2pt" w:type="dxa"/>
            </w:tcMar>
            <w:vAlign w:val="center"/>
          </w:tcPr>
          <w:p w14:paraId="0A204B2A"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Autor(es), año</w:t>
            </w:r>
          </w:p>
        </w:tc>
        <w:tc>
          <w:tcPr>
            <w:tcW w:w="366pt" w:type="dxa"/>
            <w:vMerge w:val="restart"/>
            <w:tcBorders>
              <w:top w:val="single" w:sz="6" w:space="0" w:color="000000"/>
              <w:start w:val="nil"/>
              <w:bottom w:val="single" w:sz="4" w:space="0" w:color="000000"/>
              <w:end w:val="nil"/>
            </w:tcBorders>
            <w:tcMar>
              <w:top w:w="0pt" w:type="dxa"/>
              <w:start w:w="2pt" w:type="dxa"/>
              <w:bottom w:w="0pt" w:type="dxa"/>
              <w:end w:w="2pt" w:type="dxa"/>
            </w:tcMar>
            <w:vAlign w:val="center"/>
          </w:tcPr>
          <w:p w14:paraId="13F02DA1" w14:textId="77777777" w:rsidR="00EB5C35" w:rsidRPr="005A29F9" w:rsidRDefault="00EB5C35" w:rsidP="009B42C1">
            <w:pPr>
              <w:widowControl w:val="0"/>
              <w:spacing w:line="18pt" w:lineRule="auto"/>
              <w:jc w:val="center"/>
              <w:rPr>
                <w:rFonts w:ascii="Tahoma" w:eastAsia="Times New Roman" w:hAnsi="Tahoma" w:cs="Tahoma"/>
                <w:b/>
              </w:rPr>
            </w:pPr>
            <w:r w:rsidRPr="005A29F9">
              <w:rPr>
                <w:rFonts w:ascii="Tahoma" w:eastAsia="Times New Roman" w:hAnsi="Tahoma" w:cs="Tahoma"/>
                <w:b/>
              </w:rPr>
              <w:t>Conclusiones</w:t>
            </w:r>
          </w:p>
        </w:tc>
      </w:tr>
      <w:tr w:rsidR="00EB5C35" w:rsidRPr="005A29F9" w14:paraId="34B88690" w14:textId="77777777" w:rsidTr="009B42C1">
        <w:trPr>
          <w:trHeight w:val="558"/>
        </w:trPr>
        <w:tc>
          <w:tcPr>
            <w:tcW w:w="85.50pt" w:type="dxa"/>
            <w:vMerge/>
            <w:tcBorders>
              <w:top w:val="nil"/>
              <w:start w:val="nil"/>
              <w:bottom w:val="single" w:sz="6" w:space="0" w:color="000000"/>
              <w:end w:val="nil"/>
            </w:tcBorders>
            <w:shd w:val="clear" w:color="auto" w:fill="auto"/>
            <w:tcMar>
              <w:top w:w="5pt" w:type="dxa"/>
              <w:start w:w="5pt" w:type="dxa"/>
              <w:bottom w:w="5pt" w:type="dxa"/>
              <w:end w:w="5pt" w:type="dxa"/>
            </w:tcMar>
          </w:tcPr>
          <w:p w14:paraId="7929E2FD" w14:textId="77777777" w:rsidR="00EB5C35" w:rsidRPr="005A29F9" w:rsidRDefault="00EB5C35" w:rsidP="009B42C1">
            <w:pPr>
              <w:widowControl w:val="0"/>
              <w:spacing w:line="18pt" w:lineRule="auto"/>
              <w:rPr>
                <w:rFonts w:ascii="Tahoma" w:eastAsia="Times New Roman" w:hAnsi="Tahoma" w:cs="Tahoma"/>
              </w:rPr>
            </w:pPr>
          </w:p>
        </w:tc>
        <w:tc>
          <w:tcPr>
            <w:tcW w:w="366pt" w:type="dxa"/>
            <w:vMerge/>
            <w:tcBorders>
              <w:top w:val="nil"/>
              <w:start w:val="nil"/>
              <w:bottom w:val="single" w:sz="6" w:space="0" w:color="000000"/>
              <w:end w:val="nil"/>
            </w:tcBorders>
            <w:shd w:val="clear" w:color="auto" w:fill="auto"/>
            <w:tcMar>
              <w:top w:w="5pt" w:type="dxa"/>
              <w:start w:w="5pt" w:type="dxa"/>
              <w:bottom w:w="5pt" w:type="dxa"/>
              <w:end w:w="5pt" w:type="dxa"/>
            </w:tcMar>
          </w:tcPr>
          <w:p w14:paraId="56F5F4AD" w14:textId="77777777" w:rsidR="00EB5C35" w:rsidRPr="005A29F9" w:rsidRDefault="00EB5C35" w:rsidP="009B42C1">
            <w:pPr>
              <w:widowControl w:val="0"/>
              <w:spacing w:line="18pt" w:lineRule="auto"/>
              <w:rPr>
                <w:rFonts w:ascii="Tahoma" w:eastAsia="Times New Roman" w:hAnsi="Tahoma" w:cs="Tahoma"/>
              </w:rPr>
            </w:pPr>
          </w:p>
        </w:tc>
      </w:tr>
      <w:tr w:rsidR="00EB5C35" w:rsidRPr="005A29F9" w14:paraId="6B155C77" w14:textId="77777777" w:rsidTr="009B42C1">
        <w:trPr>
          <w:trHeight w:val="435"/>
        </w:trPr>
        <w:tc>
          <w:tcPr>
            <w:tcW w:w="85.50pt" w:type="dxa"/>
            <w:tcBorders>
              <w:top w:val="single" w:sz="6" w:space="0" w:color="000000"/>
              <w:start w:val="nil"/>
              <w:bottom w:val="single" w:sz="4" w:space="0" w:color="FFFFFF"/>
              <w:end w:val="nil"/>
            </w:tcBorders>
            <w:shd w:val="clear" w:color="auto" w:fill="FFFFFF"/>
            <w:tcMar>
              <w:top w:w="0pt" w:type="dxa"/>
              <w:start w:w="2pt" w:type="dxa"/>
              <w:bottom w:w="0pt" w:type="dxa"/>
              <w:end w:w="2pt" w:type="dxa"/>
            </w:tcMar>
            <w:vAlign w:val="center"/>
          </w:tcPr>
          <w:p w14:paraId="260F0381"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Ries et al. (2020)</w:t>
            </w:r>
          </w:p>
        </w:tc>
        <w:tc>
          <w:tcPr>
            <w:tcW w:w="366pt" w:type="dxa"/>
            <w:tcBorders>
              <w:top w:val="single" w:sz="6" w:space="0" w:color="000000"/>
              <w:start w:val="nil"/>
              <w:bottom w:val="single" w:sz="4" w:space="0" w:color="FFFFFF"/>
              <w:end w:val="nil"/>
            </w:tcBorders>
            <w:shd w:val="clear" w:color="auto" w:fill="FFFFFF"/>
            <w:tcMar>
              <w:top w:w="0pt" w:type="dxa"/>
              <w:start w:w="2pt" w:type="dxa"/>
              <w:bottom w:w="0pt" w:type="dxa"/>
              <w:end w:w="2pt" w:type="dxa"/>
            </w:tcMar>
            <w:vAlign w:val="center"/>
          </w:tcPr>
          <w:p w14:paraId="29062064"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Se han obtenido resultados positivos por las ventajas que ofrece: flexibilización del tiempo y las retroalimentaciones oportunas son determinantes para lograr la competencia.</w:t>
            </w:r>
          </w:p>
        </w:tc>
      </w:tr>
      <w:tr w:rsidR="00EB5C35" w:rsidRPr="005A29F9" w14:paraId="301E8CC3" w14:textId="77777777" w:rsidTr="009B42C1">
        <w:trPr>
          <w:trHeight w:val="85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2D892DA7"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02A93338"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Existe una sensibilidad de compra y disposición para los compradores, con respecto a los supermercados y la publicidad que se presente en estos locales físicos (material POP, banners, entre otros). Esto se debe a que los </w:t>
            </w:r>
            <w:r w:rsidRPr="005A29F9">
              <w:rPr>
                <w:rFonts w:ascii="Tahoma" w:eastAsia="Times New Roman" w:hAnsi="Tahoma" w:cs="Tahoma"/>
              </w:rPr>
              <w:lastRenderedPageBreak/>
              <w:t>objetivos de compra no son todos iguales con respecto a los compradores.</w:t>
            </w:r>
          </w:p>
        </w:tc>
      </w:tr>
      <w:tr w:rsidR="00EB5C35" w:rsidRPr="005A29F9" w14:paraId="5A8B5D21" w14:textId="77777777" w:rsidTr="009B42C1">
        <w:trPr>
          <w:trHeight w:val="64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1F0AEF22"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lastRenderedPageBreak/>
              <w:t>Antúnez et al. (2022)</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0184B11D"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Debe existir la correcta implementación de advertencias de alimentos dentro de los locales. A pesar de que los consumidores están de acuerdo, debe de darse una correcta comunicación para poder hacerlo y generar las impresiones correctas.</w:t>
            </w:r>
          </w:p>
        </w:tc>
      </w:tr>
      <w:tr w:rsidR="00EB5C35" w:rsidRPr="005A29F9" w14:paraId="31065806" w14:textId="77777777" w:rsidTr="009B42C1">
        <w:trPr>
          <w:trHeight w:val="64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2F80B2A7"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González et al. (2021)</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775272AD"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El presente trabajo de investigación tiene por objetivo profundizar en la metodología del Aprendizaje Basado en Proyectos (ABP) y su aplicación a los estudios de Formación Profesional.</w:t>
            </w:r>
          </w:p>
        </w:tc>
      </w:tr>
      <w:tr w:rsidR="00EB5C35" w:rsidRPr="005A29F9" w14:paraId="45E6297D" w14:textId="77777777" w:rsidTr="009B42C1">
        <w:trPr>
          <w:trHeight w:val="64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5B6BBDB6"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Leach et al. (2022)</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4F59DFA9"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El </w:t>
            </w:r>
            <w:proofErr w:type="spellStart"/>
            <w:r w:rsidRPr="005A29F9">
              <w:rPr>
                <w:rFonts w:ascii="Tahoma" w:eastAsia="Times New Roman" w:hAnsi="Tahoma" w:cs="Tahoma"/>
              </w:rPr>
              <w:t>merchandising</w:t>
            </w:r>
            <w:proofErr w:type="spellEnd"/>
            <w:r w:rsidRPr="005A29F9">
              <w:rPr>
                <w:rFonts w:ascii="Tahoma" w:eastAsia="Times New Roman" w:hAnsi="Tahoma" w:cs="Tahoma"/>
              </w:rPr>
              <w:t xml:space="preserve"> estratégico incluye técnicas de gestión de surtido, oferta y demanda, política de precios, gestión de stock y rentabilidad de los lineales que impactan el desempeño del negocio.</w:t>
            </w:r>
          </w:p>
        </w:tc>
      </w:tr>
      <w:tr w:rsidR="00EB5C35" w:rsidRPr="005A29F9" w14:paraId="71FADA85" w14:textId="77777777" w:rsidTr="009B42C1">
        <w:trPr>
          <w:trHeight w:val="43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29D28B1C"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Cortés et al. (2023)</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0D2F7DD4"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El objetivo de este trabajo fue reconocer los productos de mayor consumo por parte de los pobladores de Xalapa y su origen de producción en la temporada otoño-invierno.</w:t>
            </w:r>
          </w:p>
        </w:tc>
      </w:tr>
      <w:tr w:rsidR="00EB5C35" w:rsidRPr="005A29F9" w14:paraId="2061D014" w14:textId="77777777" w:rsidTr="009B42C1">
        <w:trPr>
          <w:trHeight w:val="43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3F9E1C79"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Montoya et al. (2020)</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2FB7270C"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El análisis demuestra que la promoción de venta es tan efectiva para la compra y recompra de los artículos, afectando positivamente al balance de ingresos del canal tradicional.</w:t>
            </w:r>
          </w:p>
        </w:tc>
      </w:tr>
      <w:tr w:rsidR="00EB5C35" w:rsidRPr="005A29F9" w14:paraId="0316768F" w14:textId="77777777" w:rsidTr="009B42C1">
        <w:trPr>
          <w:trHeight w:val="64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63784523"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1801408F"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Los resultados demuestran que los motivos de compra están segmentados: los compradores tienen diferentes niveles de sensibilidad </w:t>
            </w:r>
            <w:proofErr w:type="gramStart"/>
            <w:r w:rsidRPr="005A29F9">
              <w:rPr>
                <w:rFonts w:ascii="Tahoma" w:eastAsia="Times New Roman" w:hAnsi="Tahoma" w:cs="Tahoma"/>
              </w:rPr>
              <w:t>de acuerdo a</w:t>
            </w:r>
            <w:proofErr w:type="gramEnd"/>
            <w:r w:rsidRPr="005A29F9">
              <w:rPr>
                <w:rFonts w:ascii="Tahoma" w:eastAsia="Times New Roman" w:hAnsi="Tahoma" w:cs="Tahoma"/>
              </w:rPr>
              <w:t xml:space="preserve"> las tácticas que se apliquen en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w:t>
            </w:r>
          </w:p>
        </w:tc>
      </w:tr>
      <w:tr w:rsidR="00EB5C35" w:rsidRPr="005A29F9" w14:paraId="6CA1BAE9" w14:textId="77777777" w:rsidTr="009B42C1">
        <w:trPr>
          <w:trHeight w:val="64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0FCEFFCE"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t>Monforte Merlo (2022)</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133829A1"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disminuyó su participación luego del Covid-19, ya que el miedo a contagiarse era muy pronunciado, así pues, el canal online fue el que se favoreció más debido a su facilidad de pago y entrega.</w:t>
            </w:r>
          </w:p>
        </w:tc>
      </w:tr>
      <w:tr w:rsidR="00EB5C35" w:rsidRPr="005A29F9" w14:paraId="2B2BF5B3" w14:textId="77777777" w:rsidTr="009B42C1">
        <w:trPr>
          <w:trHeight w:val="435"/>
        </w:trPr>
        <w:tc>
          <w:tcPr>
            <w:tcW w:w="85.50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138C6A0B" w14:textId="77777777" w:rsidR="00EB5C35" w:rsidRPr="005A29F9" w:rsidRDefault="00EB5C35" w:rsidP="009B42C1">
            <w:pPr>
              <w:widowControl w:val="0"/>
              <w:spacing w:line="18pt" w:lineRule="auto"/>
              <w:rPr>
                <w:rFonts w:ascii="Tahoma" w:eastAsia="Times New Roman" w:hAnsi="Tahoma" w:cs="Tahoma"/>
              </w:rPr>
            </w:pPr>
            <w:proofErr w:type="spellStart"/>
            <w:r w:rsidRPr="005A29F9">
              <w:rPr>
                <w:rFonts w:ascii="Tahoma" w:eastAsia="Times New Roman" w:hAnsi="Tahoma" w:cs="Tahoma"/>
              </w:rPr>
              <w:t>Favoni</w:t>
            </w:r>
            <w:proofErr w:type="spellEnd"/>
            <w:r w:rsidRPr="005A29F9">
              <w:rPr>
                <w:rFonts w:ascii="Tahoma" w:eastAsia="Times New Roman" w:hAnsi="Tahoma" w:cs="Tahoma"/>
              </w:rPr>
              <w:t xml:space="preserve"> et al. (2023)</w:t>
            </w:r>
          </w:p>
        </w:tc>
        <w:tc>
          <w:tcPr>
            <w:tcW w:w="366pt" w:type="dxa"/>
            <w:tcBorders>
              <w:top w:val="single" w:sz="4" w:space="0" w:color="FFFFFF"/>
              <w:start w:val="nil"/>
              <w:bottom w:val="single" w:sz="4" w:space="0" w:color="FFFFFF"/>
              <w:end w:val="nil"/>
            </w:tcBorders>
            <w:shd w:val="clear" w:color="auto" w:fill="FFFFFF"/>
            <w:tcMar>
              <w:top w:w="0pt" w:type="dxa"/>
              <w:start w:w="2pt" w:type="dxa"/>
              <w:bottom w:w="0pt" w:type="dxa"/>
              <w:end w:w="2pt" w:type="dxa"/>
            </w:tcMar>
            <w:vAlign w:val="center"/>
          </w:tcPr>
          <w:p w14:paraId="0CCCE2F8"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 xml:space="preserve">Los resultados arrojaron </w:t>
            </w:r>
            <w:proofErr w:type="gramStart"/>
            <w:r w:rsidRPr="005A29F9">
              <w:rPr>
                <w:rFonts w:ascii="Tahoma" w:eastAsia="Times New Roman" w:hAnsi="Tahoma" w:cs="Tahoma"/>
              </w:rPr>
              <w:t>que</w:t>
            </w:r>
            <w:proofErr w:type="gramEnd"/>
            <w:r w:rsidRPr="005A29F9">
              <w:rPr>
                <w:rFonts w:ascii="Tahoma" w:eastAsia="Times New Roman" w:hAnsi="Tahoma" w:cs="Tahoma"/>
              </w:rPr>
              <w:t xml:space="preserve"> a pesar de la caída de la demanda de algunos artículos de primera mano, los productos de consumo masivo mantuvieron su demanda.</w:t>
            </w:r>
          </w:p>
        </w:tc>
      </w:tr>
      <w:tr w:rsidR="00EB5C35" w:rsidRPr="005A29F9" w14:paraId="1A554C63" w14:textId="77777777" w:rsidTr="009B42C1">
        <w:trPr>
          <w:trHeight w:val="630"/>
        </w:trPr>
        <w:tc>
          <w:tcPr>
            <w:tcW w:w="85.50pt" w:type="dxa"/>
            <w:tcBorders>
              <w:top w:val="single" w:sz="4" w:space="0" w:color="FFFFFF"/>
              <w:start w:val="nil"/>
              <w:bottom w:val="single" w:sz="6" w:space="0" w:color="000000"/>
              <w:end w:val="nil"/>
            </w:tcBorders>
            <w:shd w:val="clear" w:color="auto" w:fill="FFFFFF"/>
            <w:tcMar>
              <w:top w:w="0pt" w:type="dxa"/>
              <w:start w:w="2pt" w:type="dxa"/>
              <w:bottom w:w="0pt" w:type="dxa"/>
              <w:end w:w="2pt" w:type="dxa"/>
            </w:tcMar>
            <w:vAlign w:val="center"/>
          </w:tcPr>
          <w:p w14:paraId="507D90F2" w14:textId="77777777" w:rsidR="00EB5C35" w:rsidRPr="005A29F9" w:rsidRDefault="00EB5C35" w:rsidP="009B42C1">
            <w:pPr>
              <w:widowControl w:val="0"/>
              <w:spacing w:line="18pt" w:lineRule="auto"/>
              <w:rPr>
                <w:rFonts w:ascii="Tahoma" w:eastAsia="Times New Roman" w:hAnsi="Tahoma" w:cs="Tahoma"/>
              </w:rPr>
            </w:pPr>
            <w:r w:rsidRPr="005A29F9">
              <w:rPr>
                <w:rFonts w:ascii="Tahoma" w:eastAsia="Times New Roman" w:hAnsi="Tahoma" w:cs="Tahoma"/>
              </w:rPr>
              <w:lastRenderedPageBreak/>
              <w:t>Din et al. (2022)</w:t>
            </w:r>
          </w:p>
        </w:tc>
        <w:tc>
          <w:tcPr>
            <w:tcW w:w="366pt" w:type="dxa"/>
            <w:tcBorders>
              <w:top w:val="single" w:sz="4" w:space="0" w:color="FFFFFF"/>
              <w:start w:val="nil"/>
              <w:bottom w:val="single" w:sz="6" w:space="0" w:color="000000"/>
              <w:end w:val="nil"/>
            </w:tcBorders>
            <w:shd w:val="clear" w:color="auto" w:fill="FFFFFF"/>
            <w:tcMar>
              <w:top w:w="0pt" w:type="dxa"/>
              <w:start w:w="2pt" w:type="dxa"/>
              <w:bottom w:w="0pt" w:type="dxa"/>
              <w:end w:w="2pt" w:type="dxa"/>
            </w:tcMar>
            <w:vAlign w:val="center"/>
          </w:tcPr>
          <w:p w14:paraId="7C2E613D" w14:textId="77777777" w:rsidR="00EB5C35" w:rsidRPr="005A29F9" w:rsidRDefault="00EB5C35" w:rsidP="009B42C1">
            <w:pPr>
              <w:widowControl w:val="0"/>
              <w:spacing w:line="18pt" w:lineRule="auto"/>
              <w:jc w:val="both"/>
              <w:rPr>
                <w:rFonts w:ascii="Tahoma" w:eastAsia="Times New Roman" w:hAnsi="Tahoma" w:cs="Tahoma"/>
              </w:rPr>
            </w:pPr>
            <w:r w:rsidRPr="005A29F9">
              <w:rPr>
                <w:rFonts w:ascii="Tahoma" w:eastAsia="Times New Roman" w:hAnsi="Tahoma" w:cs="Tahoma"/>
              </w:rPr>
              <w:t>Los resultados proporcionan una base valiosa para que las empresas evalúen y fortalezcan su capacidad de respuesta ante crisis en la cadena de suministro de alimentos importados a través del comercio electrónico por factores como la pandemia.</w:t>
            </w:r>
          </w:p>
        </w:tc>
      </w:tr>
    </w:tbl>
    <w:p w14:paraId="556022BE" w14:textId="77777777" w:rsidR="00EB5C35" w:rsidRPr="005A29F9" w:rsidRDefault="00EB5C35" w:rsidP="00EB5C35">
      <w:pPr>
        <w:spacing w:line="18pt" w:lineRule="auto"/>
        <w:rPr>
          <w:rFonts w:ascii="Tahoma" w:eastAsia="Times New Roman" w:hAnsi="Tahoma" w:cs="Tahoma"/>
        </w:rPr>
      </w:pPr>
    </w:p>
    <w:p w14:paraId="6421B660" w14:textId="77777777" w:rsidR="00EB5C35" w:rsidRPr="005A29F9" w:rsidRDefault="00EB5C35" w:rsidP="00EB5C35">
      <w:pPr>
        <w:spacing w:line="18pt" w:lineRule="auto"/>
        <w:rPr>
          <w:rFonts w:ascii="Tahoma" w:eastAsia="Times New Roman" w:hAnsi="Tahoma" w:cs="Tahoma"/>
        </w:rPr>
      </w:pPr>
      <w:r w:rsidRPr="005A29F9">
        <w:rPr>
          <w:rFonts w:ascii="Tahoma" w:eastAsia="Times New Roman" w:hAnsi="Tahoma" w:cs="Tahoma"/>
        </w:rPr>
        <w:t>Fuente: Elaboración propia.</w:t>
      </w:r>
    </w:p>
    <w:p w14:paraId="7C5E7B87" w14:textId="77777777" w:rsidR="00EB5C35" w:rsidRPr="005A29F9" w:rsidRDefault="00EB5C35" w:rsidP="00EB5C35">
      <w:pPr>
        <w:spacing w:line="18pt" w:lineRule="auto"/>
        <w:rPr>
          <w:rFonts w:ascii="Tahoma" w:eastAsia="Times New Roman" w:hAnsi="Tahoma" w:cs="Tahoma"/>
          <w:i/>
        </w:rPr>
      </w:pPr>
    </w:p>
    <w:p w14:paraId="4FB5F782"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Como se muestra en la Tabla 5, de acuerdo con Leach et al. (2022), el </w:t>
      </w:r>
      <w:proofErr w:type="spellStart"/>
      <w:r w:rsidRPr="005A29F9">
        <w:rPr>
          <w:rFonts w:ascii="Tahoma" w:eastAsia="Times New Roman" w:hAnsi="Tahoma" w:cs="Tahoma"/>
        </w:rPr>
        <w:t>merchandising</w:t>
      </w:r>
      <w:proofErr w:type="spellEnd"/>
      <w:r w:rsidRPr="005A29F9">
        <w:rPr>
          <w:rFonts w:ascii="Tahoma" w:eastAsia="Times New Roman" w:hAnsi="Tahoma" w:cs="Tahoma"/>
        </w:rPr>
        <w:t xml:space="preserve">, definido como las acciones que se realizan en el PDV con la finalidad de influir al momento de la compra, incluye diversas técnicas de gestión en las cuales se logra desarrollar el surtido, la oferta, la demanda y política de precios, así entre otros más factores como la gestión de stock, dichos elementos mencionados son manejados con el fin de generar un óptimo impacto en el desempeño del negocio. Así pues, esta combinación de elementos va de la mano con la promoción de venta, Montoya et al. (2020), revela que la promoción surte un efecto importante para la compra y la recompra de los artículos, afectando de una manera positiva al balance de ingresos del canal tradicional. </w:t>
      </w:r>
    </w:p>
    <w:p w14:paraId="12E50DAC" w14:textId="77777777" w:rsidR="00EB5C35" w:rsidRPr="005A29F9" w:rsidRDefault="00EB5C35" w:rsidP="00EB5C35">
      <w:pPr>
        <w:spacing w:line="18pt" w:lineRule="auto"/>
        <w:ind w:firstLine="35.45pt"/>
        <w:jc w:val="both"/>
        <w:rPr>
          <w:rFonts w:ascii="Tahoma" w:eastAsia="Times New Roman" w:hAnsi="Tahoma" w:cs="Tahoma"/>
        </w:rPr>
      </w:pPr>
    </w:p>
    <w:p w14:paraId="784A31FC"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Enfocándonos en lo sensorial </w:t>
      </w: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 define los diferentes estímulos que existen en el PDV, logran generar una notable sensibilidad de compra y disposición de los compradores, dichos elementos visuales que se empleen en el área, como: material POP, </w:t>
      </w:r>
      <w:proofErr w:type="spellStart"/>
      <w:r w:rsidRPr="005A29F9">
        <w:rPr>
          <w:rFonts w:ascii="Tahoma" w:eastAsia="Times New Roman" w:hAnsi="Tahoma" w:cs="Tahoma"/>
        </w:rPr>
        <w:t>Stoppers</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Floor</w:t>
      </w:r>
      <w:proofErr w:type="spellEnd"/>
      <w:r w:rsidRPr="005A29F9">
        <w:rPr>
          <w:rFonts w:ascii="Tahoma" w:eastAsia="Times New Roman" w:hAnsi="Tahoma" w:cs="Tahoma"/>
        </w:rPr>
        <w:t xml:space="preserve"> </w:t>
      </w:r>
      <w:proofErr w:type="spellStart"/>
      <w:r w:rsidRPr="005A29F9">
        <w:rPr>
          <w:rFonts w:ascii="Tahoma" w:eastAsia="Times New Roman" w:hAnsi="Tahoma" w:cs="Tahoma"/>
        </w:rPr>
        <w:t>printers</w:t>
      </w:r>
      <w:proofErr w:type="spellEnd"/>
      <w:r w:rsidRPr="005A29F9">
        <w:rPr>
          <w:rFonts w:ascii="Tahoma" w:eastAsia="Times New Roman" w:hAnsi="Tahoma" w:cs="Tahoma"/>
        </w:rPr>
        <w:t xml:space="preserve">, Banners, </w:t>
      </w:r>
      <w:proofErr w:type="spellStart"/>
      <w:r w:rsidRPr="005A29F9">
        <w:rPr>
          <w:rFonts w:ascii="Tahoma" w:eastAsia="Times New Roman" w:hAnsi="Tahoma" w:cs="Tahoma"/>
        </w:rPr>
        <w:t>etc</w:t>
      </w:r>
      <w:proofErr w:type="spellEnd"/>
      <w:r w:rsidRPr="005A29F9">
        <w:rPr>
          <w:rFonts w:ascii="Tahoma" w:eastAsia="Times New Roman" w:hAnsi="Tahoma" w:cs="Tahoma"/>
        </w:rPr>
        <w:t xml:space="preserve">, deben ser calibrados con respecto al público el cual se está dirigiendo, ya que no todos los objetivos de compra son iguales con respecto a los compradores. Articulando el sustento con </w:t>
      </w: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et al. (2018), los motivos de compra están diseccionados; es decir, que los usuarios tienen diversos niveles de sensibilidad </w:t>
      </w:r>
      <w:proofErr w:type="gramStart"/>
      <w:r w:rsidRPr="005A29F9">
        <w:rPr>
          <w:rFonts w:ascii="Tahoma" w:eastAsia="Times New Roman" w:hAnsi="Tahoma" w:cs="Tahoma"/>
        </w:rPr>
        <w:t>de acuerdo a</w:t>
      </w:r>
      <w:proofErr w:type="gramEnd"/>
      <w:r w:rsidRPr="005A29F9">
        <w:rPr>
          <w:rFonts w:ascii="Tahoma" w:eastAsia="Times New Roman" w:hAnsi="Tahoma" w:cs="Tahoma"/>
        </w:rPr>
        <w:t xml:space="preserve"> las estrategias que se apliquen en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w:t>
      </w:r>
    </w:p>
    <w:p w14:paraId="516C7AB8" w14:textId="77777777" w:rsidR="00EB5C35" w:rsidRPr="005A29F9" w:rsidRDefault="00EB5C35" w:rsidP="00EB5C35">
      <w:pPr>
        <w:spacing w:line="18pt" w:lineRule="auto"/>
        <w:ind w:firstLine="35.45pt"/>
        <w:jc w:val="both"/>
        <w:rPr>
          <w:rFonts w:ascii="Tahoma" w:eastAsia="Times New Roman" w:hAnsi="Tahoma" w:cs="Tahoma"/>
        </w:rPr>
      </w:pPr>
    </w:p>
    <w:p w14:paraId="49ACCD85"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lastRenderedPageBreak/>
        <w:t xml:space="preserve">Con la imprevisible llegada de la pandemia, Monforte Merlo et al. (2022), manifiestan que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se </w:t>
      </w:r>
      <w:proofErr w:type="spellStart"/>
      <w:r w:rsidRPr="005A29F9">
        <w:rPr>
          <w:rFonts w:ascii="Tahoma" w:eastAsia="Times New Roman" w:hAnsi="Tahoma" w:cs="Tahoma"/>
        </w:rPr>
        <w:t>vió</w:t>
      </w:r>
      <w:proofErr w:type="spellEnd"/>
      <w:r w:rsidRPr="005A29F9">
        <w:rPr>
          <w:rFonts w:ascii="Tahoma" w:eastAsia="Times New Roman" w:hAnsi="Tahoma" w:cs="Tahoma"/>
        </w:rPr>
        <w:t xml:space="preserve"> afectado, disminuyendo su participación, ya que aquel virus empezó a generar pánico sobre las poblaciones. En consecuencia, el canal online fue muy bien acogido por el público en general, puesto que este otorgaba facilidades con respecto al pago y entrega del producto. Sin embargo, pese a los estragos ocasionados por este virus, </w:t>
      </w:r>
      <w:proofErr w:type="spellStart"/>
      <w:r w:rsidRPr="005A29F9">
        <w:rPr>
          <w:rFonts w:ascii="Tahoma" w:eastAsia="Times New Roman" w:hAnsi="Tahoma" w:cs="Tahoma"/>
        </w:rPr>
        <w:t>Favoni</w:t>
      </w:r>
      <w:proofErr w:type="spellEnd"/>
      <w:r w:rsidRPr="005A29F9">
        <w:rPr>
          <w:rFonts w:ascii="Tahoma" w:eastAsia="Times New Roman" w:hAnsi="Tahoma" w:cs="Tahoma"/>
        </w:rPr>
        <w:t xml:space="preserve"> et al. (2023) analizan que hubo una caída de la demanda de artículos de primera mano, no obstante, los productos de consumo masivo mantuvieron una demanda uniforme.</w:t>
      </w:r>
    </w:p>
    <w:p w14:paraId="055537A5" w14:textId="77777777" w:rsidR="00EB5C35" w:rsidRPr="005A29F9" w:rsidRDefault="00EB5C35" w:rsidP="00EB5C35">
      <w:pPr>
        <w:spacing w:line="18pt" w:lineRule="auto"/>
        <w:ind w:firstLine="35.45pt"/>
        <w:jc w:val="both"/>
        <w:rPr>
          <w:rFonts w:ascii="Tahoma" w:eastAsia="Times New Roman" w:hAnsi="Tahoma" w:cs="Tahoma"/>
        </w:rPr>
      </w:pPr>
    </w:p>
    <w:p w14:paraId="31445DA1" w14:textId="77777777" w:rsidR="00EB5C35" w:rsidRPr="005A29F9" w:rsidRDefault="00EB5C35" w:rsidP="00EB5C35">
      <w:pPr>
        <w:spacing w:line="18pt" w:lineRule="auto"/>
        <w:ind w:firstLine="35.45pt"/>
        <w:jc w:val="both"/>
        <w:rPr>
          <w:rFonts w:ascii="Tahoma" w:eastAsia="Times New Roman" w:hAnsi="Tahoma" w:cs="Tahoma"/>
        </w:rPr>
      </w:pPr>
      <w:r w:rsidRPr="005A29F9">
        <w:rPr>
          <w:rFonts w:ascii="Tahoma" w:eastAsia="Times New Roman" w:hAnsi="Tahoma" w:cs="Tahoma"/>
        </w:rPr>
        <w:t xml:space="preserve">Como enseñanza a las empresas en general, Din et al. (2022) comentan que los resultados que se han dado en las empresas luego de este diluvio ocasionado por el virus son vitales, ya que invita a las empresas a evaluar y conocer su FODA. Asimismo, este análisis es muy importante para determinar la capacidad de respuesta ante una crisis en la cadena de suministro de alimentos importados a través del comercio electrónico. </w:t>
      </w:r>
    </w:p>
    <w:p w14:paraId="7570B9B5" w14:textId="79E746C0" w:rsidR="00302A31" w:rsidRPr="008831A6" w:rsidRDefault="00B50015" w:rsidP="00B13B1A">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51FD3B38" w14:textId="61F7E157" w:rsidR="00147B52" w:rsidRPr="005A29F9" w:rsidRDefault="00147B52" w:rsidP="00147B52">
      <w:pPr>
        <w:spacing w:line="18pt" w:lineRule="auto"/>
        <w:ind w:firstLine="35.45pt"/>
        <w:jc w:val="both"/>
        <w:rPr>
          <w:rFonts w:ascii="Tahoma" w:eastAsia="Times New Roman" w:hAnsi="Tahoma" w:cs="Tahoma"/>
        </w:rPr>
      </w:pPr>
      <w:r w:rsidRPr="005A29F9">
        <w:rPr>
          <w:rFonts w:ascii="Tahoma" w:eastAsia="Times New Roman" w:hAnsi="Tahoma" w:cs="Tahoma"/>
        </w:rPr>
        <w:t xml:space="preserve">En síntesis, el presente estudio se realizó en base a una revisión sistemática del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en Consumo Masivo en Latinoamérica </w:t>
      </w:r>
      <w:proofErr w:type="spellStart"/>
      <w:r w:rsidRPr="005A29F9">
        <w:rPr>
          <w:rFonts w:ascii="Tahoma" w:eastAsia="Times New Roman" w:hAnsi="Tahoma" w:cs="Tahoma"/>
        </w:rPr>
        <w:t>Pospandemia</w:t>
      </w:r>
      <w:proofErr w:type="spellEnd"/>
      <w:r w:rsidRPr="005A29F9">
        <w:rPr>
          <w:rFonts w:ascii="Tahoma" w:eastAsia="Times New Roman" w:hAnsi="Tahoma" w:cs="Tahoma"/>
        </w:rPr>
        <w:t xml:space="preserve">, durante los años 2021 hasta el 2023. Es así como las premisas conceptuales que abarcamos fueron con relación a los objetivos planteados por el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 la necesidad de adaptarse a los profundos cambios inducidos por la crisis sanitaria además de las nuevas dinámicas del mercado, particularmente las generadas por la pandemia, tales como las fuertes tendencias de consumo online, debilitando las estrategias tradicionales de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en el punto de venta físico.</w:t>
      </w:r>
    </w:p>
    <w:p w14:paraId="73BAA639" w14:textId="1F56DA0D" w:rsidR="00147B52" w:rsidRPr="005A29F9" w:rsidRDefault="00147B52" w:rsidP="00147B52">
      <w:pPr>
        <w:spacing w:line="18pt" w:lineRule="auto"/>
        <w:ind w:firstLine="35.45pt"/>
        <w:jc w:val="both"/>
        <w:rPr>
          <w:rFonts w:ascii="Tahoma" w:eastAsia="Times New Roman" w:hAnsi="Tahoma" w:cs="Tahoma"/>
        </w:rPr>
      </w:pPr>
      <w:r w:rsidRPr="005A29F9">
        <w:rPr>
          <w:rFonts w:ascii="Tahoma" w:eastAsia="Times New Roman" w:hAnsi="Tahoma" w:cs="Tahoma"/>
        </w:rPr>
        <w:t xml:space="preserve">Asimismo, la metodología utilizada en el 63.6% de las investigaciones fue cuantitativa, incorporando enfoques exploratorios, correlacionales y explicativos, dando así una mayor firmeza a los hallazgos. La verificación aumentó el aprendizaje sobre el tema y estableció que la situación </w:t>
      </w:r>
      <w:proofErr w:type="spellStart"/>
      <w:r w:rsidRPr="005A29F9">
        <w:rPr>
          <w:rFonts w:ascii="Tahoma" w:eastAsia="Times New Roman" w:hAnsi="Tahoma" w:cs="Tahoma"/>
        </w:rPr>
        <w:t>pospandemia</w:t>
      </w:r>
      <w:proofErr w:type="spellEnd"/>
      <w:r w:rsidRPr="005A29F9">
        <w:rPr>
          <w:rFonts w:ascii="Tahoma" w:eastAsia="Times New Roman" w:hAnsi="Tahoma" w:cs="Tahoma"/>
        </w:rPr>
        <w:t xml:space="preserve"> de la Covid-19 influyó a que las empresas se vieran en la necesidad de adaptar sus estrategias de marketing para lograr </w:t>
      </w:r>
      <w:r w:rsidRPr="005A29F9">
        <w:rPr>
          <w:rFonts w:ascii="Tahoma" w:eastAsia="Times New Roman" w:hAnsi="Tahoma" w:cs="Tahoma"/>
        </w:rPr>
        <w:lastRenderedPageBreak/>
        <w:t>promover experiencias de compra seguras y mantener la presencia de sus marcas en el mercado después de toda la crisis sanitaria ocurrida.</w:t>
      </w:r>
    </w:p>
    <w:p w14:paraId="0472F5F0" w14:textId="270DB704" w:rsidR="00A81C90" w:rsidRPr="00867EEF" w:rsidRDefault="00147B52" w:rsidP="00867EEF">
      <w:pPr>
        <w:spacing w:line="18pt" w:lineRule="auto"/>
        <w:ind w:firstLine="35.45pt"/>
        <w:jc w:val="both"/>
        <w:rPr>
          <w:rFonts w:ascii="Tahoma" w:eastAsia="Times New Roman" w:hAnsi="Tahoma" w:cs="Tahoma"/>
        </w:rPr>
      </w:pPr>
      <w:r w:rsidRPr="005A29F9">
        <w:rPr>
          <w:rFonts w:ascii="Tahoma" w:eastAsia="Times New Roman" w:hAnsi="Tahoma" w:cs="Tahoma"/>
        </w:rPr>
        <w:t xml:space="preserve">Finalmente, las conclusiones de los artículos resaltan el cambio dentro del consumo masivo que generó que las estrategias en el comercio minorista evolucionen para abordar las preocupaciones de seguridad de los consumidores en los puntos de venta físicos. Es por ello </w:t>
      </w:r>
      <w:proofErr w:type="gramStart"/>
      <w:r w:rsidRPr="005A29F9">
        <w:rPr>
          <w:rFonts w:ascii="Tahoma" w:eastAsia="Times New Roman" w:hAnsi="Tahoma" w:cs="Tahoma"/>
        </w:rPr>
        <w:t>que</w:t>
      </w:r>
      <w:proofErr w:type="gramEnd"/>
      <w:r w:rsidRPr="005A29F9">
        <w:rPr>
          <w:rFonts w:ascii="Tahoma" w:eastAsia="Times New Roman" w:hAnsi="Tahoma" w:cs="Tahoma"/>
        </w:rPr>
        <w:t xml:space="preserve"> las empresas no solo se esforzaron en brindar medidas de higiene y distanciamiento social en los supermercados y tiendas minoristas, sino también una correcta implementación de las estrategias de ubicación del producto, las promociones y la forma en que estos son mostrados dentro de los puntos de venta generando así una repercusión y percepción del </w:t>
      </w:r>
      <w:r w:rsidRPr="005A29F9">
        <w:rPr>
          <w:rFonts w:ascii="Tahoma" w:eastAsia="Times New Roman" w:hAnsi="Tahoma" w:cs="Tahoma"/>
        </w:rPr>
        <w:t>producto, con</w:t>
      </w:r>
      <w:r w:rsidRPr="005A29F9">
        <w:rPr>
          <w:rFonts w:ascii="Tahoma" w:eastAsia="Times New Roman" w:hAnsi="Tahoma" w:cs="Tahoma"/>
        </w:rPr>
        <w:t xml:space="preserve"> el objetivo de generar confianza entre los consumidores y mantener su lealtad de marca.</w:t>
      </w: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Default="008966A8" w:rsidP="00CC0AD9">
      <w:pPr>
        <w:spacing w:after="6pt" w:line="18pt" w:lineRule="auto"/>
        <w:ind w:firstLine="35.45pt"/>
        <w:jc w:val="center"/>
        <w:rPr>
          <w:rFonts w:ascii="Palatino Linotype" w:hAnsi="Palatino Linotype"/>
          <w:b/>
          <w:bCs/>
          <w:color w:val="00B050"/>
        </w:rPr>
      </w:pPr>
      <w:r w:rsidRPr="001C7FFB">
        <w:rPr>
          <w:rFonts w:ascii="Palatino Linotype" w:hAnsi="Palatino Linotype"/>
          <w:b/>
          <w:bCs/>
          <w:color w:val="00B050"/>
        </w:rPr>
        <w:t>REFER</w:t>
      </w:r>
      <w:r w:rsidR="00682EB1" w:rsidRPr="001C7FFB">
        <w:rPr>
          <w:rFonts w:ascii="Palatino Linotype" w:hAnsi="Palatino Linotype"/>
          <w:b/>
          <w:bCs/>
          <w:color w:val="00B050"/>
        </w:rPr>
        <w:t>E</w:t>
      </w:r>
      <w:r w:rsidRPr="001C7FFB">
        <w:rPr>
          <w:rFonts w:ascii="Palatino Linotype" w:hAnsi="Palatino Linotype"/>
          <w:b/>
          <w:bCs/>
          <w:color w:val="00B050"/>
        </w:rPr>
        <w:t>NCIAS BIBLIOGRÁFICAS</w:t>
      </w:r>
    </w:p>
    <w:p w14:paraId="709BCB50" w14:textId="531BE28C" w:rsidR="00867EEF" w:rsidRPr="005A29F9" w:rsidRDefault="00867EEF" w:rsidP="000A3BFA">
      <w:pPr>
        <w:spacing w:line="18pt" w:lineRule="auto"/>
        <w:ind w:start="35.45pt" w:hanging="35.45pt"/>
        <w:jc w:val="both"/>
        <w:rPr>
          <w:rFonts w:ascii="Tahoma" w:eastAsia="Times New Roman" w:hAnsi="Tahoma" w:cs="Tahoma"/>
        </w:rPr>
      </w:pPr>
      <w:proofErr w:type="spellStart"/>
      <w:r w:rsidRPr="005A29F9">
        <w:rPr>
          <w:rFonts w:ascii="Tahoma" w:eastAsia="Times New Roman" w:hAnsi="Tahoma" w:cs="Tahoma"/>
        </w:rPr>
        <w:t>Ambrocio</w:t>
      </w:r>
      <w:proofErr w:type="spellEnd"/>
      <w:r w:rsidRPr="005A29F9">
        <w:rPr>
          <w:rFonts w:ascii="Tahoma" w:eastAsia="Times New Roman" w:hAnsi="Tahoma" w:cs="Tahoma"/>
        </w:rPr>
        <w:t xml:space="preserve"> (2021). Relación entre marketing digital y fidelización de clientes en una empresa de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y publicidad de Lima en el año 2020. </w:t>
      </w:r>
      <w:hyperlink r:id="rId29">
        <w:r w:rsidRPr="005A29F9">
          <w:rPr>
            <w:rFonts w:ascii="Tahoma" w:eastAsia="Times New Roman" w:hAnsi="Tahoma" w:cs="Tahoma"/>
            <w:color w:val="1155CC"/>
            <w:u w:val="single"/>
          </w:rPr>
          <w:t>https://cybertesis.unmsm.edu.pe/bitstream/handle/20.500.12672/18544/Ambrocio_om.pdf?sequence=3&amp;isAllowed=y</w:t>
        </w:r>
      </w:hyperlink>
    </w:p>
    <w:p w14:paraId="23D3A6EA" w14:textId="38F0408D" w:rsidR="00867EEF" w:rsidRPr="005A29F9" w:rsidRDefault="00867EEF" w:rsidP="000A3BFA">
      <w:pPr>
        <w:spacing w:line="18pt" w:lineRule="auto"/>
        <w:ind w:start="35.45pt" w:hanging="35.45pt"/>
        <w:jc w:val="both"/>
        <w:rPr>
          <w:rFonts w:ascii="Tahoma" w:eastAsia="Times New Roman" w:hAnsi="Tahoma" w:cs="Tahoma"/>
        </w:rPr>
      </w:pPr>
      <w:r w:rsidRPr="005A29F9">
        <w:rPr>
          <w:rFonts w:ascii="Tahoma" w:eastAsia="Times New Roman" w:hAnsi="Tahoma" w:cs="Tahoma"/>
          <w:lang w:val="en-US"/>
        </w:rPr>
        <w:t xml:space="preserve">Antúnez, L., Curutchet, M., </w:t>
      </w:r>
      <w:proofErr w:type="spellStart"/>
      <w:r w:rsidRPr="005A29F9">
        <w:rPr>
          <w:rFonts w:ascii="Tahoma" w:eastAsia="Times New Roman" w:hAnsi="Tahoma" w:cs="Tahoma"/>
          <w:lang w:val="en-US"/>
        </w:rPr>
        <w:t>Moratorio</w:t>
      </w:r>
      <w:proofErr w:type="spellEnd"/>
      <w:r w:rsidRPr="005A29F9">
        <w:rPr>
          <w:rFonts w:ascii="Tahoma" w:eastAsia="Times New Roman" w:hAnsi="Tahoma" w:cs="Tahoma"/>
          <w:lang w:val="en-US"/>
        </w:rPr>
        <w:t>, X., Giménez, A., &amp; Ares, G. (2022). Consumer perspectives on the inclusion of nutritional warnings in retail food establishments.</w:t>
      </w:r>
      <w:r w:rsidRPr="005A29F9">
        <w:rPr>
          <w:rFonts w:ascii="Tahoma" w:eastAsia="Times New Roman" w:hAnsi="Tahoma" w:cs="Tahoma"/>
          <w:i/>
          <w:lang w:val="en-US"/>
        </w:rPr>
        <w:t xml:space="preserve"> </w:t>
      </w:r>
      <w:r w:rsidRPr="005A29F9">
        <w:rPr>
          <w:rFonts w:ascii="Tahoma" w:eastAsia="Times New Roman" w:hAnsi="Tahoma" w:cs="Tahoma"/>
          <w:i/>
        </w:rPr>
        <w:t>Revista chilena de nutrición, 49</w:t>
      </w:r>
      <w:r w:rsidRPr="005A29F9">
        <w:rPr>
          <w:rFonts w:ascii="Tahoma" w:eastAsia="Times New Roman" w:hAnsi="Tahoma" w:cs="Tahoma"/>
        </w:rPr>
        <w:t xml:space="preserve">(1), 1-10. </w:t>
      </w:r>
      <w:hyperlink r:id="rId30">
        <w:r w:rsidRPr="005A29F9">
          <w:rPr>
            <w:rFonts w:ascii="Tahoma" w:eastAsia="Times New Roman" w:hAnsi="Tahoma" w:cs="Tahoma"/>
            <w:color w:val="1155CC"/>
            <w:u w:val="single"/>
          </w:rPr>
          <w:t>http://dx.doi.org/10.4067/S0717-75182022000100043</w:t>
        </w:r>
      </w:hyperlink>
      <w:r w:rsidRPr="005A29F9">
        <w:rPr>
          <w:rFonts w:ascii="Tahoma" w:eastAsia="Times New Roman" w:hAnsi="Tahoma" w:cs="Tahoma"/>
        </w:rPr>
        <w:t xml:space="preserve"> </w:t>
      </w:r>
    </w:p>
    <w:p w14:paraId="09B71363" w14:textId="73E92ACD" w:rsidR="00867EEF" w:rsidRPr="005A29F9" w:rsidRDefault="00867EEF" w:rsidP="000A3BFA">
      <w:pPr>
        <w:spacing w:line="18pt" w:lineRule="auto"/>
        <w:ind w:start="35.45pt" w:hanging="35.45pt"/>
        <w:jc w:val="both"/>
        <w:rPr>
          <w:rFonts w:ascii="Tahoma" w:eastAsia="Times New Roman" w:hAnsi="Tahoma" w:cs="Tahoma"/>
          <w:b/>
          <w:lang w:val="en-US"/>
        </w:rPr>
      </w:pPr>
      <w:proofErr w:type="spellStart"/>
      <w:r w:rsidRPr="005A29F9">
        <w:rPr>
          <w:rFonts w:ascii="Tahoma" w:eastAsia="Times New Roman" w:hAnsi="Tahoma" w:cs="Tahoma"/>
        </w:rPr>
        <w:t>Bordonaba</w:t>
      </w:r>
      <w:proofErr w:type="spellEnd"/>
      <w:r w:rsidRPr="005A29F9">
        <w:rPr>
          <w:rFonts w:ascii="Tahoma" w:eastAsia="Times New Roman" w:hAnsi="Tahoma" w:cs="Tahoma"/>
        </w:rPr>
        <w:t xml:space="preserve"> y Polo (2006). Marketing de relaciones en los canales de distribución: un análisis empírico. </w:t>
      </w:r>
      <w:hyperlink r:id="rId31">
        <w:r w:rsidRPr="005A29F9">
          <w:rPr>
            <w:rFonts w:ascii="Tahoma" w:eastAsia="Times New Roman" w:hAnsi="Tahoma" w:cs="Tahoma"/>
            <w:color w:val="1155CC"/>
            <w:u w:val="single"/>
            <w:lang w:val="en-US"/>
          </w:rPr>
          <w:t>https://www.redalyc.org/pdf/807/80702901.pdf</w:t>
        </w:r>
      </w:hyperlink>
      <w:r w:rsidRPr="005A29F9">
        <w:rPr>
          <w:rFonts w:ascii="Tahoma" w:eastAsia="Times New Roman" w:hAnsi="Tahoma" w:cs="Tahoma"/>
          <w:lang w:val="en-US"/>
        </w:rPr>
        <w:t xml:space="preserve"> </w:t>
      </w:r>
    </w:p>
    <w:p w14:paraId="4F6F6F2B" w14:textId="5C90C55C" w:rsidR="00867EEF" w:rsidRPr="00C52338" w:rsidRDefault="00867EEF" w:rsidP="00C52338">
      <w:pPr>
        <w:spacing w:line="18pt" w:lineRule="auto"/>
        <w:ind w:start="35.45pt" w:hanging="35.45pt"/>
        <w:jc w:val="both"/>
        <w:rPr>
          <w:rFonts w:ascii="Tahoma" w:eastAsia="Times New Roman" w:hAnsi="Tahoma" w:cs="Tahoma"/>
          <w:i/>
          <w:lang w:val="en-US"/>
        </w:rPr>
      </w:pPr>
      <w:r w:rsidRPr="005A29F9">
        <w:rPr>
          <w:rFonts w:ascii="Tahoma" w:eastAsia="Times New Roman" w:hAnsi="Tahoma" w:cs="Tahoma"/>
          <w:lang w:val="en-US"/>
        </w:rPr>
        <w:t xml:space="preserve">Briedis, H., </w:t>
      </w:r>
      <w:proofErr w:type="spellStart"/>
      <w:r w:rsidRPr="005A29F9">
        <w:rPr>
          <w:rFonts w:ascii="Tahoma" w:eastAsia="Times New Roman" w:hAnsi="Tahoma" w:cs="Tahoma"/>
          <w:lang w:val="en-US"/>
        </w:rPr>
        <w:t>Kronschnabl</w:t>
      </w:r>
      <w:proofErr w:type="spellEnd"/>
      <w:r w:rsidRPr="005A29F9">
        <w:rPr>
          <w:rFonts w:ascii="Tahoma" w:eastAsia="Times New Roman" w:hAnsi="Tahoma" w:cs="Tahoma"/>
          <w:lang w:val="en-US"/>
        </w:rPr>
        <w:t xml:space="preserve">, A., Rodriguez, A., &amp; Ungerman, K. (2020). Adapting to the next normal in retail: The customer </w:t>
      </w:r>
      <w:proofErr w:type="gramStart"/>
      <w:r w:rsidRPr="005A29F9">
        <w:rPr>
          <w:rFonts w:ascii="Tahoma" w:eastAsia="Times New Roman" w:hAnsi="Tahoma" w:cs="Tahoma"/>
          <w:lang w:val="en-US"/>
        </w:rPr>
        <w:t>experience</w:t>
      </w:r>
      <w:proofErr w:type="gramEnd"/>
      <w:r w:rsidRPr="005A29F9">
        <w:rPr>
          <w:rFonts w:ascii="Tahoma" w:eastAsia="Times New Roman" w:hAnsi="Tahoma" w:cs="Tahoma"/>
          <w:lang w:val="en-US"/>
        </w:rPr>
        <w:t xml:space="preserve"> imperative. </w:t>
      </w:r>
      <w:r w:rsidRPr="005A29F9">
        <w:rPr>
          <w:rFonts w:ascii="Tahoma" w:eastAsia="Times New Roman" w:hAnsi="Tahoma" w:cs="Tahoma"/>
          <w:i/>
          <w:lang w:val="en-US"/>
        </w:rPr>
        <w:t>Retail Practice, 1</w:t>
      </w:r>
      <w:r w:rsidRPr="005A29F9">
        <w:rPr>
          <w:rFonts w:ascii="Tahoma" w:eastAsia="Times New Roman" w:hAnsi="Tahoma" w:cs="Tahoma"/>
          <w:lang w:val="en-US"/>
        </w:rPr>
        <w:t>(1), 1-9.</w:t>
      </w:r>
      <w:r w:rsidRPr="005A29F9">
        <w:rPr>
          <w:rFonts w:ascii="Tahoma" w:eastAsia="Times New Roman" w:hAnsi="Tahoma" w:cs="Tahoma"/>
          <w:i/>
          <w:lang w:val="en-US"/>
        </w:rPr>
        <w:t xml:space="preserve"> </w:t>
      </w:r>
      <w:hyperlink r:id="rId32" w:history="1">
        <w:r w:rsidR="00C52338" w:rsidRPr="00FC1903">
          <w:rPr>
            <w:rStyle w:val="Hipervnculo"/>
            <w:rFonts w:ascii="Tahoma" w:eastAsia="Times New Roman" w:hAnsi="Tahoma" w:cs="Tahoma"/>
            <w:lang w:val="en-US"/>
          </w:rPr>
          <w:t>http://dln.jaipuria.ac.in:8080/jspui/bitstream/123456789/1510/1/Adapting-to</w:t>
        </w:r>
        <w:r w:rsidR="00C52338" w:rsidRPr="00FC1903">
          <w:rPr>
            <w:rStyle w:val="Hipervnculo"/>
            <w:rFonts w:ascii="Tahoma" w:eastAsia="Times New Roman" w:hAnsi="Tahoma" w:cs="Tahoma"/>
            <w:lang w:val="en-US"/>
          </w:rPr>
          <w:t xml:space="preserve"> </w:t>
        </w:r>
        <w:r w:rsidR="00C52338" w:rsidRPr="00FC1903">
          <w:rPr>
            <w:rStyle w:val="Hipervnculo"/>
            <w:rFonts w:ascii="Tahoma" w:eastAsia="Times New Roman" w:hAnsi="Tahoma" w:cs="Tahoma"/>
            <w:lang w:val="en-US"/>
          </w:rPr>
          <w:t>he-next-normal-in-retail-the-customer-experience-imperative.pdf</w:t>
        </w:r>
      </w:hyperlink>
      <w:r w:rsidRPr="005A29F9">
        <w:rPr>
          <w:rFonts w:ascii="Tahoma" w:eastAsia="Times New Roman" w:hAnsi="Tahoma" w:cs="Tahoma"/>
          <w:lang w:val="en-US"/>
        </w:rPr>
        <w:t xml:space="preserve"> </w:t>
      </w:r>
      <w:r w:rsidRPr="005A29F9">
        <w:rPr>
          <w:rFonts w:ascii="Tahoma" w:eastAsia="Times New Roman" w:hAnsi="Tahoma" w:cs="Tahoma"/>
          <w:lang w:val="en-US"/>
        </w:rPr>
        <w:br/>
      </w:r>
    </w:p>
    <w:p w14:paraId="010892ED" w14:textId="1D48751D" w:rsidR="00867EEF" w:rsidRPr="005A29F9" w:rsidRDefault="00867EEF" w:rsidP="00CE1F38">
      <w:pPr>
        <w:spacing w:line="18pt" w:lineRule="auto"/>
        <w:ind w:start="35.45pt" w:hanging="35.45pt"/>
        <w:jc w:val="both"/>
        <w:rPr>
          <w:rFonts w:ascii="Tahoma" w:eastAsia="Times New Roman" w:hAnsi="Tahoma" w:cs="Tahoma"/>
          <w:b/>
          <w:lang w:val="pt-BR"/>
        </w:rPr>
      </w:pPr>
      <w:r w:rsidRPr="005A29F9">
        <w:rPr>
          <w:rFonts w:ascii="Tahoma" w:eastAsia="Times New Roman" w:hAnsi="Tahoma" w:cs="Tahoma"/>
          <w:lang w:val="pt-BR"/>
        </w:rPr>
        <w:lastRenderedPageBreak/>
        <w:t xml:space="preserve">Dávila, H., </w:t>
      </w:r>
      <w:proofErr w:type="spellStart"/>
      <w:r w:rsidRPr="005A29F9">
        <w:rPr>
          <w:rFonts w:ascii="Tahoma" w:eastAsia="Times New Roman" w:hAnsi="Tahoma" w:cs="Tahoma"/>
          <w:lang w:val="pt-BR"/>
        </w:rPr>
        <w:t>Palacios</w:t>
      </w:r>
      <w:proofErr w:type="spellEnd"/>
      <w:r w:rsidRPr="005A29F9">
        <w:rPr>
          <w:rFonts w:ascii="Tahoma" w:eastAsia="Times New Roman" w:hAnsi="Tahoma" w:cs="Tahoma"/>
          <w:lang w:val="pt-BR"/>
        </w:rPr>
        <w:t xml:space="preserve">, I., </w:t>
      </w:r>
      <w:proofErr w:type="spellStart"/>
      <w:r w:rsidRPr="005A29F9">
        <w:rPr>
          <w:rFonts w:ascii="Tahoma" w:eastAsia="Times New Roman" w:hAnsi="Tahoma" w:cs="Tahoma"/>
          <w:lang w:val="pt-BR"/>
        </w:rPr>
        <w:t>Coromoto</w:t>
      </w:r>
      <w:proofErr w:type="spellEnd"/>
      <w:r w:rsidRPr="005A29F9">
        <w:rPr>
          <w:rFonts w:ascii="Tahoma" w:eastAsia="Times New Roman" w:hAnsi="Tahoma" w:cs="Tahoma"/>
          <w:lang w:val="pt-BR"/>
        </w:rPr>
        <w:t xml:space="preserve">, H., &amp; Valencia, J. (2019). Trade marketing como </w:t>
      </w:r>
      <w:proofErr w:type="spellStart"/>
      <w:r w:rsidRPr="005A29F9">
        <w:rPr>
          <w:rFonts w:ascii="Tahoma" w:eastAsia="Times New Roman" w:hAnsi="Tahoma" w:cs="Tahoma"/>
          <w:lang w:val="pt-BR"/>
        </w:rPr>
        <w:t>estrategia</w:t>
      </w:r>
      <w:proofErr w:type="spellEnd"/>
      <w:r w:rsidRPr="005A29F9">
        <w:rPr>
          <w:rFonts w:ascii="Tahoma" w:eastAsia="Times New Roman" w:hAnsi="Tahoma" w:cs="Tahoma"/>
          <w:lang w:val="pt-BR"/>
        </w:rPr>
        <w:t xml:space="preserve"> de </w:t>
      </w:r>
      <w:proofErr w:type="spellStart"/>
      <w:r w:rsidRPr="005A29F9">
        <w:rPr>
          <w:rFonts w:ascii="Tahoma" w:eastAsia="Times New Roman" w:hAnsi="Tahoma" w:cs="Tahoma"/>
          <w:lang w:val="pt-BR"/>
        </w:rPr>
        <w:t>posicionamiento</w:t>
      </w:r>
      <w:proofErr w:type="spellEnd"/>
      <w:r w:rsidRPr="005A29F9">
        <w:rPr>
          <w:rFonts w:ascii="Tahoma" w:eastAsia="Times New Roman" w:hAnsi="Tahoma" w:cs="Tahoma"/>
          <w:lang w:val="pt-BR"/>
        </w:rPr>
        <w:t xml:space="preserve"> empresarial. </w:t>
      </w:r>
      <w:r w:rsidRPr="005A29F9">
        <w:rPr>
          <w:rFonts w:ascii="Tahoma" w:eastAsia="Times New Roman" w:hAnsi="Tahoma" w:cs="Tahoma"/>
          <w:i/>
          <w:lang w:val="pt-BR"/>
        </w:rPr>
        <w:t xml:space="preserve">Revista de </w:t>
      </w:r>
      <w:proofErr w:type="spellStart"/>
      <w:r w:rsidRPr="005A29F9">
        <w:rPr>
          <w:rFonts w:ascii="Tahoma" w:eastAsia="Times New Roman" w:hAnsi="Tahoma" w:cs="Tahoma"/>
          <w:i/>
          <w:lang w:val="pt-BR"/>
        </w:rPr>
        <w:t>Ciencias</w:t>
      </w:r>
      <w:proofErr w:type="spellEnd"/>
      <w:r w:rsidRPr="005A29F9">
        <w:rPr>
          <w:rFonts w:ascii="Tahoma" w:eastAsia="Times New Roman" w:hAnsi="Tahoma" w:cs="Tahoma"/>
          <w:i/>
          <w:lang w:val="pt-BR"/>
        </w:rPr>
        <w:t xml:space="preserve"> Sociales, 1</w:t>
      </w:r>
      <w:r w:rsidRPr="005A29F9">
        <w:rPr>
          <w:rFonts w:ascii="Tahoma" w:eastAsia="Times New Roman" w:hAnsi="Tahoma" w:cs="Tahoma"/>
          <w:lang w:val="pt-BR"/>
        </w:rPr>
        <w:t xml:space="preserve">(25), 130-145. </w:t>
      </w:r>
      <w:hyperlink r:id="rId33" w:anchor="redalyc_28065583008_ref7">
        <w:r w:rsidRPr="005A29F9">
          <w:rPr>
            <w:rFonts w:ascii="Tahoma" w:eastAsia="Times New Roman" w:hAnsi="Tahoma" w:cs="Tahoma"/>
            <w:color w:val="1155CC"/>
            <w:u w:val="single"/>
            <w:lang w:val="pt-BR"/>
          </w:rPr>
          <w:t>https://www.redalyc.org/journal/280/28065583008/html/#</w:t>
        </w:r>
      </w:hyperlink>
      <w:hyperlink r:id="rId34" w:anchor="redalyc_28065583008_ref7">
        <w:r w:rsidRPr="005A29F9">
          <w:rPr>
            <w:rFonts w:ascii="Tahoma" w:eastAsia="Times New Roman" w:hAnsi="Tahoma" w:cs="Tahoma"/>
            <w:color w:val="1155CC"/>
            <w:u w:val="single"/>
            <w:lang w:val="pt-BR"/>
          </w:rPr>
          <w:t>redalyc_28065583008_ref7</w:t>
        </w:r>
      </w:hyperlink>
    </w:p>
    <w:p w14:paraId="40F93A75" w14:textId="7C8F3746" w:rsidR="00867EEF" w:rsidRPr="005A29F9" w:rsidRDefault="00867EEF" w:rsidP="00CE1F38">
      <w:pPr>
        <w:spacing w:line="18pt" w:lineRule="auto"/>
        <w:ind w:start="35.45pt" w:hanging="35.45pt"/>
        <w:jc w:val="both"/>
        <w:rPr>
          <w:rFonts w:ascii="Tahoma" w:eastAsia="Times New Roman" w:hAnsi="Tahoma" w:cs="Tahoma"/>
          <w:lang w:val="en-US"/>
        </w:rPr>
      </w:pPr>
      <w:r w:rsidRPr="00C52338">
        <w:rPr>
          <w:rFonts w:ascii="Tahoma" w:eastAsia="Times New Roman" w:hAnsi="Tahoma" w:cs="Tahoma"/>
        </w:rPr>
        <w:t xml:space="preserve">Din, A., Han, H., Ariza-Montes, A., Vega-Muñoz, A., Raposo, A., &amp; </w:t>
      </w:r>
      <w:proofErr w:type="spellStart"/>
      <w:r w:rsidRPr="00C52338">
        <w:rPr>
          <w:rFonts w:ascii="Tahoma" w:eastAsia="Times New Roman" w:hAnsi="Tahoma" w:cs="Tahoma"/>
        </w:rPr>
        <w:t>Mohapatra</w:t>
      </w:r>
      <w:proofErr w:type="spellEnd"/>
      <w:r w:rsidRPr="00C52338">
        <w:rPr>
          <w:rFonts w:ascii="Tahoma" w:eastAsia="Times New Roman" w:hAnsi="Tahoma" w:cs="Tahoma"/>
        </w:rPr>
        <w:t xml:space="preserve">, S. (2022). </w:t>
      </w:r>
      <w:r w:rsidRPr="005A29F9">
        <w:rPr>
          <w:rFonts w:ascii="Tahoma" w:eastAsia="Times New Roman" w:hAnsi="Tahoma" w:cs="Tahoma"/>
          <w:lang w:val="en-US"/>
        </w:rPr>
        <w:t xml:space="preserve">The Impact of COVID-19 on the Food Supply Chain and the Role of E-Commerce for Food Purchasing. </w:t>
      </w:r>
      <w:r w:rsidRPr="005A29F9">
        <w:rPr>
          <w:rFonts w:ascii="Tahoma" w:eastAsia="Times New Roman" w:hAnsi="Tahoma" w:cs="Tahoma"/>
          <w:i/>
          <w:lang w:val="en-US"/>
        </w:rPr>
        <w:t>Sustainability, 14</w:t>
      </w:r>
      <w:r w:rsidRPr="005A29F9">
        <w:rPr>
          <w:rFonts w:ascii="Tahoma" w:eastAsia="Times New Roman" w:hAnsi="Tahoma" w:cs="Tahoma"/>
          <w:lang w:val="en-US"/>
        </w:rPr>
        <w:t xml:space="preserve">(3074), 1-14. </w:t>
      </w:r>
      <w:hyperlink r:id="rId35">
        <w:r w:rsidRPr="005A29F9">
          <w:rPr>
            <w:rFonts w:ascii="Tahoma" w:eastAsia="Times New Roman" w:hAnsi="Tahoma" w:cs="Tahoma"/>
            <w:color w:val="1155CC"/>
            <w:u w:val="single"/>
            <w:lang w:val="en-US"/>
          </w:rPr>
          <w:t>https://www.mdpi.com/2071-1050/14/5/3074</w:t>
        </w:r>
      </w:hyperlink>
      <w:r w:rsidRPr="005A29F9">
        <w:rPr>
          <w:rFonts w:ascii="Tahoma" w:eastAsia="Times New Roman" w:hAnsi="Tahoma" w:cs="Tahoma"/>
          <w:lang w:val="en-US"/>
        </w:rPr>
        <w:t xml:space="preserve"> </w:t>
      </w:r>
    </w:p>
    <w:p w14:paraId="3444625D" w14:textId="50057611" w:rsidR="00867EEF" w:rsidRPr="005A29F9" w:rsidRDefault="00867EEF" w:rsidP="00CE1F38">
      <w:pPr>
        <w:spacing w:line="18pt" w:lineRule="auto"/>
        <w:ind w:start="35.45pt" w:hanging="35.45pt"/>
        <w:jc w:val="both"/>
        <w:rPr>
          <w:rFonts w:ascii="Tahoma" w:eastAsia="Times New Roman" w:hAnsi="Tahoma" w:cs="Tahoma"/>
          <w:lang w:val="en-US"/>
        </w:rPr>
      </w:pPr>
      <w:r w:rsidRPr="005A29F9">
        <w:rPr>
          <w:rFonts w:ascii="Tahoma" w:eastAsia="Times New Roman" w:hAnsi="Tahoma" w:cs="Tahoma"/>
          <w:lang w:val="en-US"/>
        </w:rPr>
        <w:t xml:space="preserve">Echeverri, L. (2009). </w:t>
      </w:r>
      <w:r w:rsidRPr="005A29F9">
        <w:rPr>
          <w:rFonts w:ascii="Tahoma" w:eastAsia="Times New Roman" w:hAnsi="Tahoma" w:cs="Tahoma"/>
          <w:i/>
          <w:lang w:val="en-US"/>
        </w:rPr>
        <w:t xml:space="preserve">Marketing </w:t>
      </w:r>
      <w:proofErr w:type="spellStart"/>
      <w:r w:rsidRPr="005A29F9">
        <w:rPr>
          <w:rFonts w:ascii="Tahoma" w:eastAsia="Times New Roman" w:hAnsi="Tahoma" w:cs="Tahoma"/>
          <w:i/>
          <w:lang w:val="en-US"/>
        </w:rPr>
        <w:t>práctico</w:t>
      </w:r>
      <w:proofErr w:type="spellEnd"/>
      <w:r w:rsidRPr="005A29F9">
        <w:rPr>
          <w:rFonts w:ascii="Tahoma" w:eastAsia="Times New Roman" w:hAnsi="Tahoma" w:cs="Tahoma"/>
          <w:lang w:val="en-US"/>
        </w:rPr>
        <w:t xml:space="preserve">. </w:t>
      </w:r>
      <w:proofErr w:type="spellStart"/>
      <w:r w:rsidRPr="005A29F9">
        <w:rPr>
          <w:rFonts w:ascii="Tahoma" w:eastAsia="Times New Roman" w:hAnsi="Tahoma" w:cs="Tahoma"/>
          <w:lang w:val="en-US"/>
        </w:rPr>
        <w:t>Starbook</w:t>
      </w:r>
      <w:proofErr w:type="spellEnd"/>
      <w:r w:rsidRPr="005A29F9">
        <w:rPr>
          <w:rFonts w:ascii="Tahoma" w:eastAsia="Times New Roman" w:hAnsi="Tahoma" w:cs="Tahoma"/>
          <w:lang w:val="en-US"/>
        </w:rPr>
        <w:t>.</w:t>
      </w:r>
    </w:p>
    <w:p w14:paraId="3E7E5025" w14:textId="0CC72C91" w:rsidR="00867EEF" w:rsidRPr="005A29F9" w:rsidRDefault="00867EEF" w:rsidP="00CE1F38">
      <w:pPr>
        <w:spacing w:line="18pt" w:lineRule="auto"/>
        <w:ind w:start="35.45pt" w:hanging="35.45pt"/>
        <w:jc w:val="both"/>
        <w:rPr>
          <w:rFonts w:ascii="Tahoma" w:eastAsia="Times New Roman" w:hAnsi="Tahoma" w:cs="Tahoma"/>
          <w:lang w:val="pt-BR"/>
        </w:rPr>
      </w:pPr>
      <w:r w:rsidRPr="005A29F9">
        <w:rPr>
          <w:rFonts w:ascii="Tahoma" w:eastAsia="Times New Roman" w:hAnsi="Tahoma" w:cs="Tahoma"/>
          <w:lang w:val="en-US"/>
        </w:rPr>
        <w:t xml:space="preserve">Favoni, C. Moraes, A., &amp; </w:t>
      </w:r>
      <w:proofErr w:type="spellStart"/>
      <w:r w:rsidRPr="005A29F9">
        <w:rPr>
          <w:rFonts w:ascii="Tahoma" w:eastAsia="Times New Roman" w:hAnsi="Tahoma" w:cs="Tahoma"/>
          <w:lang w:val="en-US"/>
        </w:rPr>
        <w:t>Buttignon</w:t>
      </w:r>
      <w:proofErr w:type="spellEnd"/>
      <w:r w:rsidRPr="005A29F9">
        <w:rPr>
          <w:rFonts w:ascii="Tahoma" w:eastAsia="Times New Roman" w:hAnsi="Tahoma" w:cs="Tahoma"/>
          <w:lang w:val="en-US"/>
        </w:rPr>
        <w:t xml:space="preserve">, I. (2023). </w:t>
      </w:r>
      <w:r w:rsidRPr="005A29F9">
        <w:rPr>
          <w:rFonts w:ascii="Tahoma" w:eastAsia="Times New Roman" w:hAnsi="Tahoma" w:cs="Tahoma"/>
          <w:lang w:val="pt-BR"/>
        </w:rPr>
        <w:t xml:space="preserve">Estratégias de vendas e entregas adotadas pelo comércio varejista de Jaú/SP durante a pandemia da COVID-19. </w:t>
      </w:r>
      <w:r w:rsidRPr="005A29F9">
        <w:rPr>
          <w:rFonts w:ascii="Tahoma" w:eastAsia="Times New Roman" w:hAnsi="Tahoma" w:cs="Tahoma"/>
          <w:i/>
          <w:lang w:val="pt-BR"/>
        </w:rPr>
        <w:t>Revista de Gestão e Secretariado, 14</w:t>
      </w:r>
      <w:r w:rsidRPr="005A29F9">
        <w:rPr>
          <w:rFonts w:ascii="Tahoma" w:eastAsia="Times New Roman" w:hAnsi="Tahoma" w:cs="Tahoma"/>
          <w:lang w:val="pt-BR"/>
        </w:rPr>
        <w:t xml:space="preserve">(4), 4631-4646. </w:t>
      </w:r>
      <w:hyperlink r:id="rId36">
        <w:r w:rsidRPr="005A29F9">
          <w:rPr>
            <w:rFonts w:ascii="Tahoma" w:eastAsia="Times New Roman" w:hAnsi="Tahoma" w:cs="Tahoma"/>
            <w:color w:val="1155CC"/>
            <w:u w:val="single"/>
            <w:lang w:val="pt-BR"/>
          </w:rPr>
          <w:t>https://wwwproquest.upc.elogim.com/central/docview/2811293391/7D81C5304B7C408DPQ/6</w:t>
        </w:r>
      </w:hyperlink>
      <w:r w:rsidRPr="005A29F9">
        <w:rPr>
          <w:rFonts w:ascii="Tahoma" w:eastAsia="Times New Roman" w:hAnsi="Tahoma" w:cs="Tahoma"/>
          <w:lang w:val="pt-BR"/>
        </w:rPr>
        <w:t xml:space="preserve"> </w:t>
      </w:r>
    </w:p>
    <w:p w14:paraId="0ED5646D" w14:textId="6FCEFA3C" w:rsidR="00867EEF" w:rsidRPr="005A29F9" w:rsidRDefault="00867EEF" w:rsidP="00CE1F38">
      <w:pPr>
        <w:spacing w:line="18pt" w:lineRule="auto"/>
        <w:ind w:start="35.45pt" w:hanging="35.45pt"/>
        <w:jc w:val="both"/>
        <w:rPr>
          <w:rFonts w:ascii="Tahoma" w:eastAsia="Times New Roman" w:hAnsi="Tahoma" w:cs="Tahoma"/>
          <w:lang w:val="pt-BR"/>
        </w:rPr>
      </w:pPr>
      <w:r w:rsidRPr="005A29F9">
        <w:rPr>
          <w:rFonts w:ascii="Tahoma" w:eastAsia="Times New Roman" w:hAnsi="Tahoma" w:cs="Tahoma"/>
        </w:rPr>
        <w:t xml:space="preserve">Figueredo, G. (2022) </w:t>
      </w:r>
      <w:r w:rsidRPr="005A29F9">
        <w:rPr>
          <w:rFonts w:ascii="Tahoma" w:eastAsia="Times New Roman" w:hAnsi="Tahoma" w:cs="Tahoma"/>
          <w:i/>
        </w:rPr>
        <w:t xml:space="preserve">Plan comercial y estrategia digital para posicionamiento en medios digitales post pandemia de una marca internacional administrada por </w:t>
      </w:r>
      <w:proofErr w:type="spellStart"/>
      <w:r w:rsidRPr="005A29F9">
        <w:rPr>
          <w:rFonts w:ascii="Tahoma" w:eastAsia="Times New Roman" w:hAnsi="Tahoma" w:cs="Tahoma"/>
          <w:i/>
        </w:rPr>
        <w:t>Mass</w:t>
      </w:r>
      <w:proofErr w:type="spellEnd"/>
      <w:r w:rsidRPr="005A29F9">
        <w:rPr>
          <w:rFonts w:ascii="Tahoma" w:eastAsia="Times New Roman" w:hAnsi="Tahoma" w:cs="Tahoma"/>
          <w:i/>
        </w:rPr>
        <w:t xml:space="preserve"> </w:t>
      </w:r>
      <w:proofErr w:type="spellStart"/>
      <w:r w:rsidRPr="005A29F9">
        <w:rPr>
          <w:rFonts w:ascii="Tahoma" w:eastAsia="Times New Roman" w:hAnsi="Tahoma" w:cs="Tahoma"/>
          <w:i/>
        </w:rPr>
        <w:t>Nutrition</w:t>
      </w:r>
      <w:proofErr w:type="spellEnd"/>
      <w:r w:rsidRPr="005A29F9">
        <w:rPr>
          <w:rFonts w:ascii="Tahoma" w:eastAsia="Times New Roman" w:hAnsi="Tahoma" w:cs="Tahoma"/>
          <w:i/>
        </w:rPr>
        <w:t xml:space="preserve"> SAC 2020-2021, Lima - Perú. </w:t>
      </w:r>
      <w:r w:rsidRPr="005A29F9">
        <w:rPr>
          <w:rFonts w:ascii="Tahoma" w:eastAsia="Times New Roman" w:hAnsi="Tahoma" w:cs="Tahoma"/>
        </w:rPr>
        <w:t xml:space="preserve">[Trabajo de Suficiencia Profesional para optar el Título Profesional de Licenciado en Marketing, Universidad San Ignacio de Loyola]. </w:t>
      </w:r>
      <w:proofErr w:type="spellStart"/>
      <w:r w:rsidRPr="005A29F9">
        <w:rPr>
          <w:rFonts w:ascii="Tahoma" w:eastAsia="Times New Roman" w:hAnsi="Tahoma" w:cs="Tahoma"/>
          <w:lang w:val="pt-BR"/>
        </w:rPr>
        <w:t>Repositorio</w:t>
      </w:r>
      <w:proofErr w:type="spellEnd"/>
      <w:r w:rsidRPr="005A29F9">
        <w:rPr>
          <w:rFonts w:ascii="Tahoma" w:eastAsia="Times New Roman" w:hAnsi="Tahoma" w:cs="Tahoma"/>
          <w:lang w:val="pt-BR"/>
        </w:rPr>
        <w:t xml:space="preserve"> USIL. </w:t>
      </w:r>
      <w:hyperlink r:id="rId37">
        <w:r w:rsidRPr="005A29F9">
          <w:rPr>
            <w:rFonts w:ascii="Tahoma" w:eastAsia="Times New Roman" w:hAnsi="Tahoma" w:cs="Tahoma"/>
            <w:color w:val="1155CC"/>
            <w:u w:val="single"/>
            <w:lang w:val="pt-BR"/>
          </w:rPr>
          <w:t>https://repositorio.usil.edu.pe/server/api/core/bitstreams/7fe5010d-5306-424d-b258-323bad21dfd5/content</w:t>
        </w:r>
      </w:hyperlink>
    </w:p>
    <w:p w14:paraId="2B7A59EE" w14:textId="7262C6C8" w:rsidR="00867EEF" w:rsidRPr="005A29F9" w:rsidRDefault="00867EEF" w:rsidP="00CE1F38">
      <w:pPr>
        <w:spacing w:line="18pt" w:lineRule="auto"/>
        <w:ind w:start="35.45pt" w:hanging="35.45pt"/>
        <w:jc w:val="both"/>
        <w:rPr>
          <w:rFonts w:ascii="Tahoma" w:eastAsia="Times New Roman" w:hAnsi="Tahoma" w:cs="Tahoma"/>
        </w:rPr>
      </w:pPr>
      <w:r w:rsidRPr="005A29F9">
        <w:rPr>
          <w:rFonts w:ascii="Tahoma" w:eastAsia="Times New Roman" w:hAnsi="Tahoma" w:cs="Tahoma"/>
          <w:color w:val="1F1F1F"/>
          <w:lang w:val="en-US"/>
        </w:rPr>
        <w:t>Stanton, W., Etzel, M.</w:t>
      </w:r>
      <w:proofErr w:type="gramStart"/>
      <w:r w:rsidRPr="005A29F9">
        <w:rPr>
          <w:rFonts w:ascii="Tahoma" w:eastAsia="Times New Roman" w:hAnsi="Tahoma" w:cs="Tahoma"/>
          <w:color w:val="1F1F1F"/>
          <w:lang w:val="en-US"/>
        </w:rPr>
        <w:t>,  &amp;</w:t>
      </w:r>
      <w:proofErr w:type="gramEnd"/>
      <w:r w:rsidRPr="005A29F9">
        <w:rPr>
          <w:rFonts w:ascii="Tahoma" w:eastAsia="Times New Roman" w:hAnsi="Tahoma" w:cs="Tahoma"/>
          <w:color w:val="1F1F1F"/>
          <w:lang w:val="en-US"/>
        </w:rPr>
        <w:t xml:space="preserve"> Walker, B. (2004). </w:t>
      </w:r>
      <w:proofErr w:type="spellStart"/>
      <w:r w:rsidRPr="005A29F9">
        <w:rPr>
          <w:rFonts w:ascii="Tahoma" w:eastAsia="Times New Roman" w:hAnsi="Tahoma" w:cs="Tahoma"/>
          <w:i/>
          <w:color w:val="1F1F1F"/>
          <w:lang w:val="en-US"/>
        </w:rPr>
        <w:t>Fundamentos</w:t>
      </w:r>
      <w:proofErr w:type="spellEnd"/>
      <w:r w:rsidRPr="005A29F9">
        <w:rPr>
          <w:rFonts w:ascii="Tahoma" w:eastAsia="Times New Roman" w:hAnsi="Tahoma" w:cs="Tahoma"/>
          <w:i/>
          <w:color w:val="1F1F1F"/>
          <w:lang w:val="en-US"/>
        </w:rPr>
        <w:t xml:space="preserve"> de Marketing</w:t>
      </w:r>
      <w:r w:rsidRPr="005A29F9">
        <w:rPr>
          <w:rFonts w:ascii="Tahoma" w:eastAsia="Times New Roman" w:hAnsi="Tahoma" w:cs="Tahoma"/>
          <w:color w:val="1F1F1F"/>
          <w:lang w:val="en-US"/>
        </w:rPr>
        <w:t xml:space="preserve">. (3ª ed.). Mc Graw Hill. </w:t>
      </w:r>
      <w:hyperlink r:id="rId38">
        <w:r w:rsidRPr="005A29F9">
          <w:rPr>
            <w:rFonts w:ascii="Tahoma" w:eastAsia="Times New Roman" w:hAnsi="Tahoma" w:cs="Tahoma"/>
            <w:color w:val="1155CC"/>
            <w:u w:val="single"/>
          </w:rPr>
          <w:t>https://mercadeo1marthasandino.files.wordpress.com/2015/02/fundamentos-de-marketing-stanton-14edi.pdf</w:t>
        </w:r>
      </w:hyperlink>
    </w:p>
    <w:p w14:paraId="0FD8B902" w14:textId="44787D88" w:rsidR="00867EEF" w:rsidRPr="005A29F9" w:rsidRDefault="00867EEF" w:rsidP="00CE1F38">
      <w:pPr>
        <w:spacing w:line="18pt" w:lineRule="auto"/>
        <w:ind w:start="35.45pt" w:hanging="35.45pt"/>
        <w:jc w:val="both"/>
        <w:rPr>
          <w:rFonts w:ascii="Tahoma" w:eastAsia="Times New Roman" w:hAnsi="Tahoma" w:cs="Tahoma"/>
          <w:b/>
        </w:rPr>
      </w:pPr>
      <w:r w:rsidRPr="005A29F9">
        <w:rPr>
          <w:rFonts w:ascii="Tahoma" w:eastAsia="Times New Roman" w:hAnsi="Tahoma" w:cs="Tahoma"/>
        </w:rPr>
        <w:t xml:space="preserve">Haro y Espinoza (2017). </w:t>
      </w:r>
      <w:proofErr w:type="spellStart"/>
      <w:r w:rsidRPr="005A29F9">
        <w:rPr>
          <w:rFonts w:ascii="Tahoma" w:eastAsia="Times New Roman" w:hAnsi="Tahoma" w:cs="Tahoma"/>
        </w:rPr>
        <w:t>Trade</w:t>
      </w:r>
      <w:proofErr w:type="spellEnd"/>
      <w:r w:rsidRPr="005A29F9">
        <w:rPr>
          <w:rFonts w:ascii="Tahoma" w:eastAsia="Times New Roman" w:hAnsi="Tahoma" w:cs="Tahoma"/>
        </w:rPr>
        <w:t xml:space="preserve"> marketing como estrategia para el incremento de ventas. </w:t>
      </w:r>
      <w:r w:rsidRPr="005A29F9">
        <w:rPr>
          <w:rFonts w:ascii="Tahoma" w:eastAsia="Times New Roman" w:hAnsi="Tahoma" w:cs="Tahoma"/>
          <w:i/>
        </w:rPr>
        <w:t>Observatorio de la Economía Latinoamericana, 1</w:t>
      </w:r>
      <w:r w:rsidRPr="005A29F9">
        <w:rPr>
          <w:rFonts w:ascii="Tahoma" w:eastAsia="Times New Roman" w:hAnsi="Tahoma" w:cs="Tahoma"/>
        </w:rPr>
        <w:t xml:space="preserve">(1), 1-8. </w:t>
      </w:r>
      <w:hyperlink r:id="rId39">
        <w:r w:rsidRPr="005A29F9">
          <w:rPr>
            <w:rFonts w:ascii="Tahoma" w:eastAsia="Times New Roman" w:hAnsi="Tahoma" w:cs="Tahoma"/>
            <w:color w:val="1155CC"/>
            <w:u w:val="single"/>
          </w:rPr>
          <w:t>https://www.eumed.net/cursecon/ecolat/ec/2017/trade-marketing.html</w:t>
        </w:r>
      </w:hyperlink>
      <w:r w:rsidRPr="005A29F9">
        <w:rPr>
          <w:rFonts w:ascii="Tahoma" w:eastAsia="Times New Roman" w:hAnsi="Tahoma" w:cs="Tahoma"/>
        </w:rPr>
        <w:t xml:space="preserve"> </w:t>
      </w:r>
    </w:p>
    <w:p w14:paraId="38299AB6" w14:textId="66F447EF" w:rsidR="00867EEF" w:rsidRPr="00C52338" w:rsidRDefault="00867EEF" w:rsidP="00CE1F38">
      <w:pPr>
        <w:spacing w:line="18pt" w:lineRule="auto"/>
        <w:ind w:start="35.45pt" w:hanging="35.45pt"/>
        <w:jc w:val="both"/>
        <w:rPr>
          <w:rFonts w:ascii="Tahoma" w:eastAsia="Times New Roman" w:hAnsi="Tahoma" w:cs="Tahoma"/>
          <w:color w:val="1F1F1F"/>
          <w:lang w:val="en-US"/>
        </w:rPr>
      </w:pPr>
      <w:r w:rsidRPr="005A29F9">
        <w:rPr>
          <w:rFonts w:ascii="Tahoma" w:eastAsia="Times New Roman" w:hAnsi="Tahoma" w:cs="Tahoma"/>
        </w:rPr>
        <w:lastRenderedPageBreak/>
        <w:t xml:space="preserve">Hernández, R., Fernández, C., &amp; Baptista, P. (2014). </w:t>
      </w:r>
      <w:r w:rsidRPr="005A29F9">
        <w:rPr>
          <w:rFonts w:ascii="Tahoma" w:eastAsia="Times New Roman" w:hAnsi="Tahoma" w:cs="Tahoma"/>
          <w:i/>
        </w:rPr>
        <w:t>Metodología de la Investigación</w:t>
      </w:r>
      <w:r w:rsidRPr="005A29F9">
        <w:rPr>
          <w:rFonts w:ascii="Tahoma" w:eastAsia="Times New Roman" w:hAnsi="Tahoma" w:cs="Tahoma"/>
        </w:rPr>
        <w:t xml:space="preserve">. </w:t>
      </w:r>
      <w:r w:rsidRPr="005A29F9">
        <w:rPr>
          <w:rFonts w:ascii="Tahoma" w:eastAsia="Times New Roman" w:hAnsi="Tahoma" w:cs="Tahoma"/>
          <w:lang w:val="en-US"/>
        </w:rPr>
        <w:t>(6</w:t>
      </w:r>
      <w:r w:rsidRPr="005A29F9">
        <w:rPr>
          <w:rFonts w:ascii="Tahoma" w:eastAsia="Times New Roman" w:hAnsi="Tahoma" w:cs="Tahoma"/>
          <w:color w:val="1F1F1F"/>
          <w:lang w:val="en-US"/>
        </w:rPr>
        <w:t>ª ed.).</w:t>
      </w:r>
      <w:r w:rsidR="00C52338">
        <w:rPr>
          <w:rFonts w:ascii="Tahoma" w:eastAsia="Times New Roman" w:hAnsi="Tahoma" w:cs="Tahoma"/>
          <w:color w:val="1F1F1F"/>
          <w:lang w:val="en-US"/>
        </w:rPr>
        <w:t xml:space="preserve"> </w:t>
      </w:r>
      <w:r w:rsidRPr="005A29F9">
        <w:rPr>
          <w:rFonts w:ascii="Tahoma" w:eastAsia="Times New Roman" w:hAnsi="Tahoma" w:cs="Tahoma"/>
          <w:color w:val="1F1F1F"/>
          <w:lang w:val="en-US"/>
        </w:rPr>
        <w:t>McGrawHill.</w:t>
      </w:r>
      <w:hyperlink r:id="rId40" w:history="1">
        <w:r w:rsidR="00C52338" w:rsidRPr="00FC1903">
          <w:rPr>
            <w:rStyle w:val="Hipervnculo"/>
            <w:rFonts w:ascii="Tahoma" w:eastAsia="Times New Roman" w:hAnsi="Tahoma" w:cs="Tahoma"/>
            <w:lang w:val="en-US"/>
          </w:rPr>
          <w:t>https://www.esup.edu.pe/wpcontent/uploads/2020/12/2.%20Hernandez,%20Fernandez%20y%20BaptistaMetodolog%C3%ADa%20Investigacion%20Cientifica%206ta%20ed.pdf</w:t>
        </w:r>
      </w:hyperlink>
      <w:r w:rsidRPr="00C52338">
        <w:rPr>
          <w:rFonts w:ascii="Tahoma" w:eastAsia="Times New Roman" w:hAnsi="Tahoma" w:cs="Tahoma"/>
          <w:lang w:val="en-US"/>
        </w:rPr>
        <w:t xml:space="preserve"> </w:t>
      </w:r>
    </w:p>
    <w:p w14:paraId="2F211986" w14:textId="5D749ED9" w:rsidR="00867EEF" w:rsidRPr="005A29F9" w:rsidRDefault="00867EEF" w:rsidP="00CE1F38">
      <w:pPr>
        <w:spacing w:line="18pt" w:lineRule="auto"/>
        <w:ind w:start="35.45pt" w:hanging="35.45pt"/>
        <w:jc w:val="both"/>
        <w:rPr>
          <w:rFonts w:ascii="Tahoma" w:eastAsia="Times New Roman" w:hAnsi="Tahoma" w:cs="Tahoma"/>
        </w:rPr>
      </w:pPr>
      <w:r w:rsidRPr="005A29F9">
        <w:rPr>
          <w:rFonts w:ascii="Tahoma" w:eastAsia="Times New Roman" w:hAnsi="Tahoma" w:cs="Tahoma"/>
        </w:rPr>
        <w:t xml:space="preserve">Herrera, M., Gutiérrez, M. &amp; Torres, C. (2022). Impacto de la publicidad tradicional y digital en la resiliencia de las </w:t>
      </w:r>
      <w:proofErr w:type="spellStart"/>
      <w:r w:rsidRPr="005A29F9">
        <w:rPr>
          <w:rFonts w:ascii="Tahoma" w:eastAsia="Times New Roman" w:hAnsi="Tahoma" w:cs="Tahoma"/>
        </w:rPr>
        <w:t>mipymes</w:t>
      </w:r>
      <w:proofErr w:type="spellEnd"/>
      <w:r w:rsidRPr="005A29F9">
        <w:rPr>
          <w:rFonts w:ascii="Tahoma" w:eastAsia="Times New Roman" w:hAnsi="Tahoma" w:cs="Tahoma"/>
        </w:rPr>
        <w:t xml:space="preserve"> del sur de Tamaulipas durante COVID-19. </w:t>
      </w:r>
      <w:proofErr w:type="spellStart"/>
      <w:r w:rsidRPr="005A29F9">
        <w:rPr>
          <w:rFonts w:ascii="Tahoma" w:eastAsia="Times New Roman" w:hAnsi="Tahoma" w:cs="Tahoma"/>
          <w:i/>
        </w:rPr>
        <w:t>CienciaUAT</w:t>
      </w:r>
      <w:proofErr w:type="spellEnd"/>
      <w:r w:rsidRPr="005A29F9">
        <w:rPr>
          <w:rFonts w:ascii="Tahoma" w:eastAsia="Times New Roman" w:hAnsi="Tahoma" w:cs="Tahoma"/>
          <w:i/>
        </w:rPr>
        <w:t>, 17</w:t>
      </w:r>
      <w:r w:rsidRPr="005A29F9">
        <w:rPr>
          <w:rFonts w:ascii="Tahoma" w:eastAsia="Times New Roman" w:hAnsi="Tahoma" w:cs="Tahoma"/>
        </w:rPr>
        <w:t xml:space="preserve">(1), 77-88. </w:t>
      </w:r>
      <w:hyperlink r:id="rId41">
        <w:r w:rsidRPr="005A29F9">
          <w:rPr>
            <w:rFonts w:ascii="Tahoma" w:eastAsia="Times New Roman" w:hAnsi="Tahoma" w:cs="Tahoma"/>
            <w:color w:val="1155CC"/>
            <w:u w:val="single"/>
          </w:rPr>
          <w:t>https://doi.org/10.29059/cienciauat.v17i1.1603</w:t>
        </w:r>
      </w:hyperlink>
      <w:r w:rsidRPr="005A29F9">
        <w:rPr>
          <w:rFonts w:ascii="Tahoma" w:eastAsia="Times New Roman" w:hAnsi="Tahoma" w:cs="Tahoma"/>
        </w:rPr>
        <w:t xml:space="preserve"> </w:t>
      </w:r>
    </w:p>
    <w:p w14:paraId="23DD089E" w14:textId="303C1A3C" w:rsidR="00867EEF" w:rsidRPr="005A29F9" w:rsidRDefault="00867EEF" w:rsidP="00CE1F38">
      <w:pPr>
        <w:spacing w:line="18pt" w:lineRule="auto"/>
        <w:ind w:start="35.45pt" w:hanging="35.45pt"/>
        <w:jc w:val="both"/>
        <w:rPr>
          <w:rFonts w:ascii="Tahoma" w:eastAsia="Times New Roman" w:hAnsi="Tahoma" w:cs="Tahoma"/>
          <w:b/>
        </w:rPr>
      </w:pPr>
      <w:r w:rsidRPr="005A29F9">
        <w:rPr>
          <w:rFonts w:ascii="Tahoma" w:eastAsia="Times New Roman" w:hAnsi="Tahoma" w:cs="Tahoma"/>
        </w:rPr>
        <w:t xml:space="preserve">Khan, H. (2022). Colaboración compuesta y estrategias de diferenciación adoptadas por empresas de mercados emergentes en mercados avanzados durante la pandemia de COVID-19. </w:t>
      </w:r>
      <w:r w:rsidRPr="005A29F9">
        <w:rPr>
          <w:rFonts w:ascii="Tahoma" w:eastAsia="Times New Roman" w:hAnsi="Tahoma" w:cs="Tahoma"/>
          <w:i/>
        </w:rPr>
        <w:t>Revisión de Marketing Internacional, 1</w:t>
      </w:r>
      <w:r w:rsidRPr="005A29F9">
        <w:rPr>
          <w:rFonts w:ascii="Tahoma" w:eastAsia="Times New Roman" w:hAnsi="Tahoma" w:cs="Tahoma"/>
        </w:rPr>
        <w:t xml:space="preserve">(1), 1-19. </w:t>
      </w:r>
      <w:hyperlink r:id="rId42">
        <w:r w:rsidRPr="005A29F9">
          <w:rPr>
            <w:rFonts w:ascii="Tahoma" w:eastAsia="Times New Roman" w:hAnsi="Tahoma" w:cs="Tahoma"/>
            <w:color w:val="1155CC"/>
            <w:u w:val="single"/>
          </w:rPr>
          <w:t>https://doi.upc.elogim.com/10.1108/IMR-11-2021-0328</w:t>
        </w:r>
      </w:hyperlink>
      <w:r w:rsidRPr="005A29F9">
        <w:rPr>
          <w:rFonts w:ascii="Tahoma" w:eastAsia="Times New Roman" w:hAnsi="Tahoma" w:cs="Tahoma"/>
        </w:rPr>
        <w:t xml:space="preserve"> </w:t>
      </w:r>
    </w:p>
    <w:p w14:paraId="71A04E31" w14:textId="5DFEDFDE" w:rsidR="00867EEF" w:rsidRPr="005A29F9" w:rsidRDefault="00867EEF" w:rsidP="00CE1F38">
      <w:pPr>
        <w:spacing w:line="18pt" w:lineRule="auto"/>
        <w:ind w:start="35.45pt" w:hanging="35.45pt"/>
        <w:jc w:val="both"/>
        <w:rPr>
          <w:rFonts w:ascii="Tahoma" w:eastAsia="Times New Roman" w:hAnsi="Tahoma" w:cs="Tahoma"/>
          <w:b/>
        </w:rPr>
      </w:pPr>
      <w:proofErr w:type="spellStart"/>
      <w:r w:rsidRPr="005A29F9">
        <w:rPr>
          <w:rFonts w:ascii="Tahoma" w:eastAsia="Times New Roman" w:hAnsi="Tahoma" w:cs="Tahoma"/>
        </w:rPr>
        <w:t>Labajo</w:t>
      </w:r>
      <w:proofErr w:type="spellEnd"/>
      <w:r w:rsidRPr="005A29F9">
        <w:rPr>
          <w:rFonts w:ascii="Tahoma" w:eastAsia="Times New Roman" w:hAnsi="Tahoma" w:cs="Tahoma"/>
        </w:rPr>
        <w:t>, V., y Cuesta, P. (2004).</w:t>
      </w:r>
      <w:r w:rsidRPr="005A29F9">
        <w:rPr>
          <w:rFonts w:ascii="Tahoma" w:eastAsia="Times New Roman" w:hAnsi="Tahoma" w:cs="Tahoma"/>
          <w:i/>
        </w:rPr>
        <w:t xml:space="preserve"> El </w:t>
      </w:r>
      <w:proofErr w:type="spellStart"/>
      <w:r w:rsidRPr="005A29F9">
        <w:rPr>
          <w:rFonts w:ascii="Tahoma" w:eastAsia="Times New Roman" w:hAnsi="Tahoma" w:cs="Tahoma"/>
          <w:i/>
        </w:rPr>
        <w:t>trade</w:t>
      </w:r>
      <w:proofErr w:type="spellEnd"/>
      <w:r w:rsidRPr="005A29F9">
        <w:rPr>
          <w:rFonts w:ascii="Tahoma" w:eastAsia="Times New Roman" w:hAnsi="Tahoma" w:cs="Tahoma"/>
          <w:i/>
        </w:rPr>
        <w:t xml:space="preserve"> marketing: Búsqueda de un modelo de colaboración eficiente entre fabricantes y distribuidores. El punto de vista del fabricante</w:t>
      </w:r>
      <w:r w:rsidRPr="005A29F9">
        <w:rPr>
          <w:rFonts w:ascii="Tahoma" w:eastAsia="Times New Roman" w:hAnsi="Tahoma" w:cs="Tahoma"/>
        </w:rPr>
        <w:t xml:space="preserve">. Madrid, España: Universidad de Pontificia Comillas. </w:t>
      </w:r>
      <w:hyperlink r:id="rId43">
        <w:r w:rsidRPr="005A29F9">
          <w:rPr>
            <w:rFonts w:ascii="Tahoma" w:eastAsia="Times New Roman" w:hAnsi="Tahoma" w:cs="Tahoma"/>
            <w:color w:val="1155CC"/>
            <w:u w:val="single"/>
          </w:rPr>
          <w:t>https://docplayer.es/1214661-El-trade-marketing-busqueda-de-un-modelo-de-colaboracion-eficiente-entre-fabricantes-y-distribuidores-el-punto-de-vista-del-fabricante.html</w:t>
        </w:r>
      </w:hyperlink>
      <w:r w:rsidRPr="005A29F9">
        <w:rPr>
          <w:rFonts w:ascii="Tahoma" w:eastAsia="Times New Roman" w:hAnsi="Tahoma" w:cs="Tahoma"/>
        </w:rPr>
        <w:t xml:space="preserve"> </w:t>
      </w:r>
    </w:p>
    <w:p w14:paraId="2DE4A1DE" w14:textId="15DF3D37" w:rsidR="00867EEF" w:rsidRPr="005A29F9" w:rsidRDefault="00867EEF" w:rsidP="00CE1F38">
      <w:pPr>
        <w:spacing w:line="18pt" w:lineRule="auto"/>
        <w:ind w:start="35.45pt" w:hanging="35.45pt"/>
        <w:jc w:val="both"/>
        <w:rPr>
          <w:rFonts w:ascii="Tahoma" w:eastAsia="Times New Roman" w:hAnsi="Tahoma" w:cs="Tahoma"/>
          <w:lang w:val="en-US"/>
        </w:rPr>
      </w:pPr>
      <w:r w:rsidRPr="005A29F9">
        <w:rPr>
          <w:rFonts w:ascii="Tahoma" w:eastAsia="Times New Roman" w:hAnsi="Tahoma" w:cs="Tahoma"/>
          <w:lang w:val="en-US"/>
        </w:rPr>
        <w:t xml:space="preserve">Lamb, C., Hair, J. y McDaniel, C. (2003). </w:t>
      </w:r>
      <w:proofErr w:type="spellStart"/>
      <w:r w:rsidRPr="005A29F9">
        <w:rPr>
          <w:rFonts w:ascii="Tahoma" w:eastAsia="Times New Roman" w:hAnsi="Tahoma" w:cs="Tahoma"/>
          <w:i/>
          <w:lang w:val="en-US"/>
        </w:rPr>
        <w:t>Fundamentos</w:t>
      </w:r>
      <w:proofErr w:type="spellEnd"/>
      <w:r w:rsidRPr="005A29F9">
        <w:rPr>
          <w:rFonts w:ascii="Tahoma" w:eastAsia="Times New Roman" w:hAnsi="Tahoma" w:cs="Tahoma"/>
          <w:i/>
          <w:lang w:val="en-US"/>
        </w:rPr>
        <w:t xml:space="preserve"> de Marketing</w:t>
      </w:r>
      <w:r w:rsidRPr="005A29F9">
        <w:rPr>
          <w:rFonts w:ascii="Tahoma" w:eastAsia="Times New Roman" w:hAnsi="Tahoma" w:cs="Tahoma"/>
          <w:lang w:val="en-US"/>
        </w:rPr>
        <w:t>. Cengage Learning.</w:t>
      </w:r>
    </w:p>
    <w:p w14:paraId="37228310" w14:textId="5270D194" w:rsidR="00867EEF" w:rsidRPr="005A29F9" w:rsidRDefault="00867EEF" w:rsidP="00CE1F38">
      <w:pPr>
        <w:spacing w:line="18pt" w:lineRule="auto"/>
        <w:ind w:start="35.45pt" w:hanging="35.45pt"/>
        <w:jc w:val="both"/>
        <w:rPr>
          <w:rFonts w:ascii="Tahoma" w:eastAsia="Times New Roman" w:hAnsi="Tahoma" w:cs="Tahoma"/>
          <w:lang w:val="en-US"/>
        </w:rPr>
      </w:pPr>
      <w:r w:rsidRPr="005A29F9">
        <w:rPr>
          <w:rFonts w:ascii="Tahoma" w:eastAsia="Times New Roman" w:hAnsi="Tahoma" w:cs="Tahoma"/>
          <w:lang w:val="en-US"/>
        </w:rPr>
        <w:t xml:space="preserve">Merlo, E., Giraldi, J., &amp; Berto, M. (2023). </w:t>
      </w:r>
      <w:r w:rsidRPr="005A29F9">
        <w:rPr>
          <w:rFonts w:ascii="Tahoma" w:eastAsia="Times New Roman" w:hAnsi="Tahoma" w:cs="Tahoma"/>
          <w:i/>
          <w:lang w:val="en-US"/>
        </w:rPr>
        <w:t>Relation Between Consumption and Fear of Covid-19: a Brazilian Post-Vaccine Perspective. GCG, 17</w:t>
      </w:r>
      <w:r w:rsidRPr="005A29F9">
        <w:rPr>
          <w:rFonts w:ascii="Tahoma" w:eastAsia="Times New Roman" w:hAnsi="Tahoma" w:cs="Tahoma"/>
          <w:lang w:val="en-US"/>
        </w:rPr>
        <w:t xml:space="preserve">(1), 1-15. </w:t>
      </w:r>
      <w:hyperlink r:id="rId44">
        <w:r w:rsidRPr="005A29F9">
          <w:rPr>
            <w:rFonts w:ascii="Tahoma" w:eastAsia="Times New Roman" w:hAnsi="Tahoma" w:cs="Tahoma"/>
            <w:color w:val="1155CC"/>
            <w:u w:val="single"/>
            <w:lang w:val="en-US"/>
          </w:rPr>
          <w:t>https://wwwproquest.upc.elogim.com/scholarly-journals/relation-between-consumption-fear-covid-19/docview/2805225640/se-2?accountid=43860</w:t>
        </w:r>
      </w:hyperlink>
      <w:r w:rsidRPr="005A29F9">
        <w:rPr>
          <w:rFonts w:ascii="Tahoma" w:eastAsia="Times New Roman" w:hAnsi="Tahoma" w:cs="Tahoma"/>
          <w:lang w:val="en-US"/>
        </w:rPr>
        <w:t xml:space="preserve"> </w:t>
      </w:r>
    </w:p>
    <w:p w14:paraId="420AC63E" w14:textId="4D24FC66" w:rsidR="00867EEF" w:rsidRPr="005A29F9" w:rsidRDefault="00867EEF" w:rsidP="00CE1F38">
      <w:pPr>
        <w:spacing w:line="18pt" w:lineRule="auto"/>
        <w:ind w:start="35.45pt" w:hanging="35.45pt"/>
        <w:jc w:val="both"/>
        <w:rPr>
          <w:rFonts w:ascii="Tahoma" w:eastAsia="Times New Roman" w:hAnsi="Tahoma" w:cs="Tahoma"/>
          <w:lang w:val="pt-BR"/>
        </w:rPr>
      </w:pPr>
      <w:r w:rsidRPr="005A29F9">
        <w:rPr>
          <w:rFonts w:ascii="Tahoma" w:eastAsia="Times New Roman" w:hAnsi="Tahoma" w:cs="Tahoma"/>
        </w:rPr>
        <w:t xml:space="preserve">Montoya, D., &amp; Moreno, K. (2020). </w:t>
      </w:r>
      <w:r w:rsidRPr="005A29F9">
        <w:rPr>
          <w:rFonts w:ascii="Tahoma" w:eastAsia="Times New Roman" w:hAnsi="Tahoma" w:cs="Tahoma"/>
          <w:i/>
        </w:rPr>
        <w:t xml:space="preserve">Impacto del gasto promocional en el canal tradicional sobre las ventas de la empresa de consumo masivo. </w:t>
      </w:r>
      <w:r w:rsidRPr="005A29F9">
        <w:rPr>
          <w:rFonts w:ascii="Tahoma" w:eastAsia="Times New Roman" w:hAnsi="Tahoma" w:cs="Tahoma"/>
          <w:i/>
          <w:lang w:val="pt-BR"/>
        </w:rPr>
        <w:t>Revista Ibérica de Sistemas e Tecnologias de Informação, 26</w:t>
      </w:r>
      <w:r w:rsidRPr="005A29F9">
        <w:rPr>
          <w:rFonts w:ascii="Tahoma" w:eastAsia="Times New Roman" w:hAnsi="Tahoma" w:cs="Tahoma"/>
          <w:lang w:val="pt-BR"/>
        </w:rPr>
        <w:t xml:space="preserve">(2), 15-28. </w:t>
      </w:r>
      <w:hyperlink r:id="rId45">
        <w:r w:rsidRPr="005A29F9">
          <w:rPr>
            <w:rFonts w:ascii="Tahoma" w:eastAsia="Times New Roman" w:hAnsi="Tahoma" w:cs="Tahoma"/>
            <w:color w:val="1155CC"/>
            <w:u w:val="single"/>
            <w:lang w:val="pt-BR"/>
          </w:rPr>
          <w:t>https://www.proquest.com/scholarly-journals/impacto-del-gasto-promocional-en-el-canal/docview/2385373142/se-2</w:t>
        </w:r>
      </w:hyperlink>
      <w:r w:rsidRPr="005A29F9">
        <w:rPr>
          <w:rFonts w:ascii="Tahoma" w:eastAsia="Times New Roman" w:hAnsi="Tahoma" w:cs="Tahoma"/>
          <w:lang w:val="pt-BR"/>
        </w:rPr>
        <w:t xml:space="preserve"> </w:t>
      </w:r>
    </w:p>
    <w:p w14:paraId="326412AA" w14:textId="1EF3A288" w:rsidR="00867EEF" w:rsidRPr="005A29F9" w:rsidRDefault="00867EEF" w:rsidP="00CE1F38">
      <w:pPr>
        <w:spacing w:line="18pt" w:lineRule="auto"/>
        <w:ind w:start="35.45pt" w:hanging="35.45pt"/>
        <w:jc w:val="both"/>
        <w:rPr>
          <w:rFonts w:ascii="Tahoma" w:eastAsia="Times New Roman" w:hAnsi="Tahoma" w:cs="Tahoma"/>
        </w:rPr>
      </w:pPr>
      <w:r w:rsidRPr="005A29F9">
        <w:rPr>
          <w:rFonts w:ascii="Tahoma" w:eastAsia="Times New Roman" w:hAnsi="Tahoma" w:cs="Tahoma"/>
        </w:rPr>
        <w:lastRenderedPageBreak/>
        <w:t xml:space="preserve">Muñiz, R. (2014). </w:t>
      </w:r>
      <w:r w:rsidRPr="005A29F9">
        <w:rPr>
          <w:rFonts w:ascii="Tahoma" w:eastAsia="Times New Roman" w:hAnsi="Tahoma" w:cs="Tahoma"/>
          <w:i/>
        </w:rPr>
        <w:t xml:space="preserve">Marketing en el Siglo XXI. </w:t>
      </w:r>
      <w:r w:rsidRPr="005A29F9">
        <w:rPr>
          <w:rFonts w:ascii="Tahoma" w:eastAsia="Times New Roman" w:hAnsi="Tahoma" w:cs="Tahoma"/>
        </w:rPr>
        <w:t>Madrid, España: Centro de Estudios</w:t>
      </w:r>
      <w:r w:rsidRPr="005A29F9">
        <w:rPr>
          <w:rFonts w:ascii="Tahoma" w:eastAsia="Times New Roman" w:hAnsi="Tahoma" w:cs="Tahoma"/>
          <w:i/>
        </w:rPr>
        <w:t xml:space="preserve"> Financieros (CEF).</w:t>
      </w:r>
      <w:r w:rsidRPr="005A29F9">
        <w:rPr>
          <w:rFonts w:ascii="Tahoma" w:eastAsia="Times New Roman" w:hAnsi="Tahoma" w:cs="Tahoma"/>
        </w:rPr>
        <w:t xml:space="preserve"> Recuperado de: </w:t>
      </w:r>
      <w:hyperlink r:id="rId46">
        <w:r w:rsidRPr="005A29F9">
          <w:rPr>
            <w:rFonts w:ascii="Tahoma" w:eastAsia="Times New Roman" w:hAnsi="Tahoma" w:cs="Tahoma"/>
            <w:color w:val="1155CC"/>
            <w:u w:val="single"/>
          </w:rPr>
          <w:t>https://www.academia.edu/33023612/Marketing_en_el_siglo_xxi</w:t>
        </w:r>
      </w:hyperlink>
    </w:p>
    <w:p w14:paraId="442CCAF1" w14:textId="77777777" w:rsidR="00867EEF" w:rsidRPr="005A29F9" w:rsidRDefault="00867EEF" w:rsidP="00CE1F38">
      <w:pPr>
        <w:spacing w:line="18pt" w:lineRule="auto"/>
        <w:ind w:start="35.45pt" w:hanging="35.45pt"/>
        <w:jc w:val="both"/>
        <w:rPr>
          <w:rFonts w:ascii="Tahoma" w:eastAsia="Times New Roman" w:hAnsi="Tahoma" w:cs="Tahoma"/>
        </w:rPr>
      </w:pPr>
      <w:proofErr w:type="spellStart"/>
      <w:r w:rsidRPr="005A29F9">
        <w:rPr>
          <w:rFonts w:ascii="Tahoma" w:eastAsia="Times New Roman" w:hAnsi="Tahoma" w:cs="Tahoma"/>
        </w:rPr>
        <w:t>Nerio</w:t>
      </w:r>
      <w:proofErr w:type="spellEnd"/>
      <w:r w:rsidRPr="005A29F9">
        <w:rPr>
          <w:rFonts w:ascii="Tahoma" w:eastAsia="Times New Roman" w:hAnsi="Tahoma" w:cs="Tahoma"/>
        </w:rPr>
        <w:t xml:space="preserve">, O. (2021). El proceso de posicionamiento en el marketing: pasos y etapas. Recuperado de: </w:t>
      </w:r>
      <w:hyperlink r:id="rId47">
        <w:r w:rsidRPr="005A29F9">
          <w:rPr>
            <w:rFonts w:ascii="Tahoma" w:eastAsia="Times New Roman" w:hAnsi="Tahoma" w:cs="Tahoma"/>
            <w:color w:val="1155CC"/>
            <w:u w:val="single"/>
          </w:rPr>
          <w:t>https://www.redalyc.org/journal/5608/560865631007/</w:t>
        </w:r>
      </w:hyperlink>
      <w:r w:rsidRPr="005A29F9">
        <w:rPr>
          <w:rFonts w:ascii="Tahoma" w:eastAsia="Times New Roman" w:hAnsi="Tahoma" w:cs="Tahoma"/>
        </w:rPr>
        <w:br/>
      </w:r>
    </w:p>
    <w:p w14:paraId="05724876" w14:textId="03AF0E35" w:rsidR="00867EEF" w:rsidRPr="005A29F9" w:rsidRDefault="00867EEF" w:rsidP="00CE1F38">
      <w:pPr>
        <w:spacing w:line="18pt" w:lineRule="auto"/>
        <w:ind w:start="35.45pt" w:hanging="35.45pt"/>
        <w:jc w:val="both"/>
        <w:rPr>
          <w:rFonts w:ascii="Tahoma" w:eastAsia="Times New Roman" w:hAnsi="Tahoma" w:cs="Tahoma"/>
          <w:lang w:val="en-US"/>
        </w:rPr>
      </w:pPr>
      <w:proofErr w:type="spellStart"/>
      <w:r w:rsidRPr="005A29F9">
        <w:rPr>
          <w:rFonts w:ascii="Tahoma" w:eastAsia="Times New Roman" w:hAnsi="Tahoma" w:cs="Tahoma"/>
        </w:rPr>
        <w:t>Ong</w:t>
      </w:r>
      <w:proofErr w:type="spellEnd"/>
      <w:r w:rsidRPr="005A29F9">
        <w:rPr>
          <w:rFonts w:ascii="Tahoma" w:eastAsia="Times New Roman" w:hAnsi="Tahoma" w:cs="Tahoma"/>
        </w:rPr>
        <w:t xml:space="preserve">, A. K. S., </w:t>
      </w:r>
      <w:proofErr w:type="spellStart"/>
      <w:r w:rsidRPr="005A29F9">
        <w:rPr>
          <w:rFonts w:ascii="Tahoma" w:eastAsia="Times New Roman" w:hAnsi="Tahoma" w:cs="Tahoma"/>
        </w:rPr>
        <w:t>Prasetyo</w:t>
      </w:r>
      <w:proofErr w:type="spellEnd"/>
      <w:r w:rsidRPr="005A29F9">
        <w:rPr>
          <w:rFonts w:ascii="Tahoma" w:eastAsia="Times New Roman" w:hAnsi="Tahoma" w:cs="Tahoma"/>
        </w:rPr>
        <w:t xml:space="preserve">, Y. T., </w:t>
      </w:r>
      <w:proofErr w:type="spellStart"/>
      <w:r w:rsidRPr="005A29F9">
        <w:rPr>
          <w:rFonts w:ascii="Tahoma" w:eastAsia="Times New Roman" w:hAnsi="Tahoma" w:cs="Tahoma"/>
        </w:rPr>
        <w:t>Vallespin</w:t>
      </w:r>
      <w:proofErr w:type="spellEnd"/>
      <w:r w:rsidRPr="005A29F9">
        <w:rPr>
          <w:rFonts w:ascii="Tahoma" w:eastAsia="Times New Roman" w:hAnsi="Tahoma" w:cs="Tahoma"/>
        </w:rPr>
        <w:t xml:space="preserve">, B. E., </w:t>
      </w:r>
      <w:proofErr w:type="spellStart"/>
      <w:r w:rsidRPr="005A29F9">
        <w:rPr>
          <w:rFonts w:ascii="Tahoma" w:eastAsia="Times New Roman" w:hAnsi="Tahoma" w:cs="Tahoma"/>
        </w:rPr>
        <w:t>Persada</w:t>
      </w:r>
      <w:proofErr w:type="spellEnd"/>
      <w:r w:rsidRPr="005A29F9">
        <w:rPr>
          <w:rFonts w:ascii="Tahoma" w:eastAsia="Times New Roman" w:hAnsi="Tahoma" w:cs="Tahoma"/>
        </w:rPr>
        <w:t xml:space="preserve">, S. F., &amp; </w:t>
      </w:r>
      <w:proofErr w:type="spellStart"/>
      <w:r w:rsidRPr="005A29F9">
        <w:rPr>
          <w:rFonts w:ascii="Tahoma" w:eastAsia="Times New Roman" w:hAnsi="Tahoma" w:cs="Tahoma"/>
        </w:rPr>
        <w:t>Nadlifatin</w:t>
      </w:r>
      <w:proofErr w:type="spellEnd"/>
      <w:r w:rsidRPr="005A29F9">
        <w:rPr>
          <w:rFonts w:ascii="Tahoma" w:eastAsia="Times New Roman" w:hAnsi="Tahoma" w:cs="Tahoma"/>
        </w:rPr>
        <w:t xml:space="preserve">, R. (2022). </w:t>
      </w:r>
      <w:r w:rsidRPr="005A29F9">
        <w:rPr>
          <w:rFonts w:ascii="Tahoma" w:eastAsia="Times New Roman" w:hAnsi="Tahoma" w:cs="Tahoma"/>
          <w:lang w:val="en-US"/>
        </w:rPr>
        <w:t xml:space="preserve">Evaluating the influence of service quality, hedonic, and utilitarian value on shopper's behavioral intentions in urban shopping malls during the COVID-19 pandemic. </w:t>
      </w:r>
      <w:proofErr w:type="spellStart"/>
      <w:r w:rsidRPr="005A29F9">
        <w:rPr>
          <w:rFonts w:ascii="Tahoma" w:eastAsia="Times New Roman" w:hAnsi="Tahoma" w:cs="Tahoma"/>
          <w:i/>
          <w:lang w:val="en-US"/>
        </w:rPr>
        <w:t>Heliyon</w:t>
      </w:r>
      <w:proofErr w:type="spellEnd"/>
      <w:r w:rsidRPr="005A29F9">
        <w:rPr>
          <w:rFonts w:ascii="Tahoma" w:eastAsia="Times New Roman" w:hAnsi="Tahoma" w:cs="Tahoma"/>
          <w:lang w:val="en-US"/>
        </w:rPr>
        <w:t xml:space="preserve">, 8(12). </w:t>
      </w:r>
      <w:hyperlink r:id="rId48">
        <w:r w:rsidRPr="005A29F9">
          <w:rPr>
            <w:rFonts w:ascii="Tahoma" w:eastAsia="Times New Roman" w:hAnsi="Tahoma" w:cs="Tahoma"/>
            <w:color w:val="1155CC"/>
            <w:u w:val="single"/>
            <w:lang w:val="en-US"/>
          </w:rPr>
          <w:t>https://sciencedirect.upc.elogim.com/science/article/pii/S2405844022038300</w:t>
        </w:r>
      </w:hyperlink>
      <w:r w:rsidRPr="005A29F9">
        <w:rPr>
          <w:rFonts w:ascii="Tahoma" w:eastAsia="Times New Roman" w:hAnsi="Tahoma" w:cs="Tahoma"/>
          <w:lang w:val="en-US"/>
        </w:rPr>
        <w:t xml:space="preserve"> </w:t>
      </w:r>
    </w:p>
    <w:p w14:paraId="0C52803B" w14:textId="6DC0AFB6" w:rsidR="00867EEF" w:rsidRPr="005A29F9" w:rsidRDefault="00867EEF" w:rsidP="00CE1F38">
      <w:pPr>
        <w:spacing w:line="18pt" w:lineRule="auto"/>
        <w:ind w:start="35.45pt" w:hanging="35.45pt"/>
        <w:jc w:val="both"/>
        <w:rPr>
          <w:rFonts w:ascii="Tahoma" w:eastAsia="Times New Roman" w:hAnsi="Tahoma" w:cs="Tahoma"/>
        </w:rPr>
      </w:pPr>
      <w:r w:rsidRPr="00867EEF">
        <w:rPr>
          <w:rFonts w:ascii="Tahoma" w:eastAsia="Times New Roman" w:hAnsi="Tahoma" w:cs="Tahoma"/>
          <w:lang w:val="en-US"/>
        </w:rPr>
        <w:t xml:space="preserve">Page, M., McKenzie, J., Bossuyt, P., </w:t>
      </w:r>
      <w:proofErr w:type="spellStart"/>
      <w:r w:rsidRPr="00867EEF">
        <w:rPr>
          <w:rFonts w:ascii="Tahoma" w:eastAsia="Times New Roman" w:hAnsi="Tahoma" w:cs="Tahoma"/>
          <w:lang w:val="en-US"/>
        </w:rPr>
        <w:t>Boutron</w:t>
      </w:r>
      <w:proofErr w:type="spellEnd"/>
      <w:r w:rsidRPr="00867EEF">
        <w:rPr>
          <w:rFonts w:ascii="Tahoma" w:eastAsia="Times New Roman" w:hAnsi="Tahoma" w:cs="Tahoma"/>
          <w:lang w:val="en-US"/>
        </w:rPr>
        <w:t xml:space="preserve">, I., Hoffmann, T., Mulrow, C., </w:t>
      </w:r>
      <w:proofErr w:type="spellStart"/>
      <w:r w:rsidRPr="00867EEF">
        <w:rPr>
          <w:rFonts w:ascii="Tahoma" w:eastAsia="Times New Roman" w:hAnsi="Tahoma" w:cs="Tahoma"/>
          <w:lang w:val="en-US"/>
        </w:rPr>
        <w:t>Shamseer</w:t>
      </w:r>
      <w:proofErr w:type="spellEnd"/>
      <w:r w:rsidRPr="00867EEF">
        <w:rPr>
          <w:rFonts w:ascii="Tahoma" w:eastAsia="Times New Roman" w:hAnsi="Tahoma" w:cs="Tahoma"/>
          <w:lang w:val="en-US"/>
        </w:rPr>
        <w:t xml:space="preserve">, L., Tetzlaff, J., Aki, E., Brennan, S., Chou, R., </w:t>
      </w:r>
      <w:proofErr w:type="spellStart"/>
      <w:r w:rsidRPr="00867EEF">
        <w:rPr>
          <w:rFonts w:ascii="Tahoma" w:eastAsia="Times New Roman" w:hAnsi="Tahoma" w:cs="Tahoma"/>
          <w:lang w:val="en-US"/>
        </w:rPr>
        <w:t>Glandville</w:t>
      </w:r>
      <w:proofErr w:type="spellEnd"/>
      <w:r w:rsidRPr="00867EEF">
        <w:rPr>
          <w:rFonts w:ascii="Tahoma" w:eastAsia="Times New Roman" w:hAnsi="Tahoma" w:cs="Tahoma"/>
          <w:lang w:val="en-US"/>
        </w:rPr>
        <w:t xml:space="preserve">, J., Grimshaw, J., Hróbjartsson, A., Lalu, M., Li, T., Loder, E., Mayo-Wilson, E., McDonald, S., … </w:t>
      </w:r>
      <w:proofErr w:type="spellStart"/>
      <w:r w:rsidRPr="005A29F9">
        <w:rPr>
          <w:rFonts w:ascii="Tahoma" w:eastAsia="Times New Roman" w:hAnsi="Tahoma" w:cs="Tahoma"/>
          <w:lang w:val="pt-BR"/>
        </w:rPr>
        <w:t>Moher</w:t>
      </w:r>
      <w:proofErr w:type="spellEnd"/>
      <w:r w:rsidRPr="005A29F9">
        <w:rPr>
          <w:rFonts w:ascii="Tahoma" w:eastAsia="Times New Roman" w:hAnsi="Tahoma" w:cs="Tahoma"/>
          <w:lang w:val="pt-BR"/>
        </w:rPr>
        <w:t xml:space="preserve">, D. (2022). A declaração PRISMA 2020: diretriz atualizada para relatar revisões sistemáticas. </w:t>
      </w:r>
      <w:proofErr w:type="spellStart"/>
      <w:r w:rsidRPr="005A29F9">
        <w:rPr>
          <w:rFonts w:ascii="Tahoma" w:eastAsia="Times New Roman" w:hAnsi="Tahoma" w:cs="Tahoma"/>
          <w:i/>
        </w:rPr>
        <w:t>Rev</w:t>
      </w:r>
      <w:proofErr w:type="spellEnd"/>
      <w:r w:rsidRPr="005A29F9">
        <w:rPr>
          <w:rFonts w:ascii="Tahoma" w:eastAsia="Times New Roman" w:hAnsi="Tahoma" w:cs="Tahoma"/>
          <w:i/>
        </w:rPr>
        <w:t xml:space="preserve"> </w:t>
      </w:r>
      <w:proofErr w:type="spellStart"/>
      <w:r w:rsidRPr="005A29F9">
        <w:rPr>
          <w:rFonts w:ascii="Tahoma" w:eastAsia="Times New Roman" w:hAnsi="Tahoma" w:cs="Tahoma"/>
          <w:i/>
        </w:rPr>
        <w:t>Panam</w:t>
      </w:r>
      <w:proofErr w:type="spellEnd"/>
      <w:r w:rsidRPr="005A29F9">
        <w:rPr>
          <w:rFonts w:ascii="Tahoma" w:eastAsia="Times New Roman" w:hAnsi="Tahoma" w:cs="Tahoma"/>
          <w:i/>
        </w:rPr>
        <w:t xml:space="preserve"> Salud Publica, 46</w:t>
      </w:r>
      <w:r w:rsidRPr="005A29F9">
        <w:rPr>
          <w:rFonts w:ascii="Tahoma" w:eastAsia="Times New Roman" w:hAnsi="Tahoma" w:cs="Tahoma"/>
        </w:rPr>
        <w:t xml:space="preserve">(1), 1-12 </w:t>
      </w:r>
      <w:hyperlink r:id="rId49">
        <w:r w:rsidRPr="005A29F9">
          <w:rPr>
            <w:rFonts w:ascii="Tahoma" w:eastAsia="Times New Roman" w:hAnsi="Tahoma" w:cs="Tahoma"/>
            <w:color w:val="1155CC"/>
            <w:u w:val="single"/>
          </w:rPr>
          <w:t>https://www.scielosp.org/pdf/rpsp/2022.v46/e112/pt</w:t>
        </w:r>
      </w:hyperlink>
    </w:p>
    <w:p w14:paraId="540E1519" w14:textId="1421DC9F" w:rsidR="00867EEF" w:rsidRPr="005A29F9" w:rsidRDefault="00867EEF" w:rsidP="00CE1F38">
      <w:pPr>
        <w:spacing w:line="18pt" w:lineRule="auto"/>
        <w:ind w:start="35.45pt" w:hanging="35.45pt"/>
        <w:jc w:val="both"/>
        <w:rPr>
          <w:rFonts w:ascii="Tahoma" w:eastAsia="Times New Roman" w:hAnsi="Tahoma" w:cs="Tahoma"/>
          <w:b/>
          <w:lang w:val="en-US"/>
        </w:rPr>
      </w:pPr>
      <w:proofErr w:type="spellStart"/>
      <w:r w:rsidRPr="005A29F9">
        <w:rPr>
          <w:rFonts w:ascii="Tahoma" w:eastAsia="Times New Roman" w:hAnsi="Tahoma" w:cs="Tahoma"/>
        </w:rPr>
        <w:t>Ramirez</w:t>
      </w:r>
      <w:proofErr w:type="spellEnd"/>
      <w:r w:rsidRPr="005A29F9">
        <w:rPr>
          <w:rFonts w:ascii="Tahoma" w:eastAsia="Times New Roman" w:hAnsi="Tahoma" w:cs="Tahoma"/>
        </w:rPr>
        <w:t xml:space="preserve">, P., y Duque, E. (2013). Involucramiento de producto y lealtad de marca para productos de consumo masivo en Bogotá D.C.0. </w:t>
      </w:r>
      <w:hyperlink r:id="rId50">
        <w:r w:rsidRPr="005A29F9">
          <w:rPr>
            <w:rFonts w:ascii="Tahoma" w:eastAsia="Times New Roman" w:hAnsi="Tahoma" w:cs="Tahoma"/>
            <w:color w:val="1155CC"/>
            <w:u w:val="single"/>
            <w:lang w:val="en-US"/>
          </w:rPr>
          <w:t>https://wwwproquest.upc.elogim.com/central/docview/1498365941/17492E155A7E419FPQ/4?accountid=43860</w:t>
        </w:r>
      </w:hyperlink>
      <w:r w:rsidRPr="005A29F9">
        <w:rPr>
          <w:rFonts w:ascii="Tahoma" w:eastAsia="Times New Roman" w:hAnsi="Tahoma" w:cs="Tahoma"/>
          <w:lang w:val="en-US"/>
        </w:rPr>
        <w:t xml:space="preserve">. </w:t>
      </w:r>
    </w:p>
    <w:p w14:paraId="3B4C4CBB" w14:textId="72196AD8" w:rsidR="00867EEF" w:rsidRPr="005A29F9" w:rsidRDefault="00867EEF" w:rsidP="00CE1F38">
      <w:pPr>
        <w:spacing w:line="18pt" w:lineRule="auto"/>
        <w:ind w:start="35.45pt" w:hanging="35.45pt"/>
        <w:jc w:val="both"/>
        <w:rPr>
          <w:rFonts w:ascii="Tahoma" w:eastAsia="Times New Roman" w:hAnsi="Tahoma" w:cs="Tahoma"/>
        </w:rPr>
      </w:pPr>
      <w:proofErr w:type="spellStart"/>
      <w:r w:rsidRPr="005A29F9">
        <w:rPr>
          <w:rFonts w:ascii="Tahoma" w:eastAsia="Times New Roman" w:hAnsi="Tahoma" w:cs="Tahoma"/>
          <w:lang w:val="en-US"/>
        </w:rPr>
        <w:t>Santesmases</w:t>
      </w:r>
      <w:proofErr w:type="spellEnd"/>
      <w:r w:rsidRPr="005A29F9">
        <w:rPr>
          <w:rFonts w:ascii="Tahoma" w:eastAsia="Times New Roman" w:hAnsi="Tahoma" w:cs="Tahoma"/>
          <w:lang w:val="en-US"/>
        </w:rPr>
        <w:t xml:space="preserve">, M. (1999). </w:t>
      </w:r>
      <w:r w:rsidRPr="005A29F9">
        <w:rPr>
          <w:rFonts w:ascii="Tahoma" w:eastAsia="Times New Roman" w:hAnsi="Tahoma" w:cs="Tahoma"/>
          <w:i/>
          <w:lang w:val="en-US"/>
        </w:rPr>
        <w:t xml:space="preserve">Marketing. </w:t>
      </w:r>
      <w:r w:rsidRPr="005A29F9">
        <w:rPr>
          <w:rFonts w:ascii="Tahoma" w:eastAsia="Times New Roman" w:hAnsi="Tahoma" w:cs="Tahoma"/>
          <w:i/>
        </w:rPr>
        <w:t>Conceptos y estrategias.</w:t>
      </w:r>
      <w:r w:rsidRPr="005A29F9">
        <w:rPr>
          <w:rFonts w:ascii="Tahoma" w:eastAsia="Times New Roman" w:hAnsi="Tahoma" w:cs="Tahoma"/>
        </w:rPr>
        <w:t xml:space="preserve"> </w:t>
      </w:r>
      <w:r w:rsidRPr="005A29F9">
        <w:rPr>
          <w:rFonts w:ascii="Tahoma" w:eastAsia="Times New Roman" w:hAnsi="Tahoma" w:cs="Tahoma"/>
          <w:i/>
        </w:rPr>
        <w:t>4ª edición.</w:t>
      </w:r>
      <w:r w:rsidRPr="005A29F9">
        <w:rPr>
          <w:rFonts w:ascii="Tahoma" w:eastAsia="Times New Roman" w:hAnsi="Tahoma" w:cs="Tahoma"/>
        </w:rPr>
        <w:t xml:space="preserve"> Madrid, España: Ediciones Pirámide.</w:t>
      </w:r>
    </w:p>
    <w:p w14:paraId="792863F1" w14:textId="5424CB51" w:rsidR="00867EEF" w:rsidRPr="005A29F9" w:rsidRDefault="00867EEF" w:rsidP="00CE1F38">
      <w:pPr>
        <w:spacing w:line="18pt" w:lineRule="auto"/>
        <w:ind w:start="35.45pt" w:hanging="35.45pt"/>
        <w:jc w:val="both"/>
        <w:rPr>
          <w:rFonts w:ascii="Tahoma" w:eastAsia="Times New Roman" w:hAnsi="Tahoma" w:cs="Tahoma"/>
        </w:rPr>
      </w:pPr>
      <w:r w:rsidRPr="005A29F9">
        <w:rPr>
          <w:rFonts w:ascii="Tahoma" w:eastAsia="Times New Roman" w:hAnsi="Tahoma" w:cs="Tahoma"/>
        </w:rPr>
        <w:t xml:space="preserve">Taylor, J. y </w:t>
      </w:r>
      <w:proofErr w:type="spellStart"/>
      <w:r w:rsidRPr="005A29F9">
        <w:rPr>
          <w:rFonts w:ascii="Tahoma" w:eastAsia="Times New Roman" w:hAnsi="Tahoma" w:cs="Tahoma"/>
        </w:rPr>
        <w:t>Bodgan</w:t>
      </w:r>
      <w:proofErr w:type="spellEnd"/>
      <w:r w:rsidRPr="005A29F9">
        <w:rPr>
          <w:rFonts w:ascii="Tahoma" w:eastAsia="Times New Roman" w:hAnsi="Tahoma" w:cs="Tahoma"/>
        </w:rPr>
        <w:t xml:space="preserve">, H. (1986). Introducción a los métodos cualitativos de investigación. Buenos Aires: Paidós. </w:t>
      </w:r>
      <w:hyperlink r:id="rId51">
        <w:r w:rsidRPr="005A29F9">
          <w:rPr>
            <w:rFonts w:ascii="Tahoma" w:eastAsia="Times New Roman" w:hAnsi="Tahoma" w:cs="Tahoma"/>
            <w:color w:val="1155CC"/>
            <w:u w:val="single"/>
          </w:rPr>
          <w:t>https://pics.unison.mx/maestria/wp-content/uploads/2020/05/Introduccion-a-Los-Metodos-Cualitativos-de-Investigacion-Taylor-S-J-Bogdan-R.pdf</w:t>
        </w:r>
      </w:hyperlink>
      <w:r w:rsidRPr="005A29F9">
        <w:rPr>
          <w:rFonts w:ascii="Tahoma" w:eastAsia="Times New Roman" w:hAnsi="Tahoma" w:cs="Tahoma"/>
        </w:rPr>
        <w:t xml:space="preserve"> </w:t>
      </w:r>
    </w:p>
    <w:p w14:paraId="1D8F15BB" w14:textId="2298BD2B" w:rsidR="00867EEF" w:rsidRPr="005A29F9" w:rsidRDefault="00867EEF" w:rsidP="00CE1F38">
      <w:pPr>
        <w:spacing w:line="18pt" w:lineRule="auto"/>
        <w:ind w:start="35.45pt" w:hanging="35.45pt"/>
        <w:jc w:val="both"/>
        <w:rPr>
          <w:rFonts w:ascii="Tahoma" w:eastAsia="Times New Roman" w:hAnsi="Tahoma" w:cs="Tahoma"/>
          <w:color w:val="BDC1C6"/>
          <w:lang w:val="pt-BR"/>
        </w:rPr>
      </w:pPr>
      <w:proofErr w:type="spellStart"/>
      <w:r w:rsidRPr="005A29F9">
        <w:rPr>
          <w:rFonts w:ascii="Tahoma" w:eastAsia="Times New Roman" w:hAnsi="Tahoma" w:cs="Tahoma"/>
        </w:rPr>
        <w:t>Urrútia</w:t>
      </w:r>
      <w:proofErr w:type="spellEnd"/>
      <w:r w:rsidRPr="005A29F9">
        <w:rPr>
          <w:rFonts w:ascii="Tahoma" w:eastAsia="Times New Roman" w:hAnsi="Tahoma" w:cs="Tahoma"/>
        </w:rPr>
        <w:t xml:space="preserve">, G. y </w:t>
      </w:r>
      <w:proofErr w:type="spellStart"/>
      <w:r w:rsidRPr="005A29F9">
        <w:rPr>
          <w:rFonts w:ascii="Tahoma" w:eastAsia="Times New Roman" w:hAnsi="Tahoma" w:cs="Tahoma"/>
        </w:rPr>
        <w:t>Bonfill</w:t>
      </w:r>
      <w:proofErr w:type="spellEnd"/>
      <w:r w:rsidRPr="005A29F9">
        <w:rPr>
          <w:rFonts w:ascii="Tahoma" w:eastAsia="Times New Roman" w:hAnsi="Tahoma" w:cs="Tahoma"/>
        </w:rPr>
        <w:t xml:space="preserve">, X. (2010). Declaración PRISMA: una propuesta para mejorar la publicación de revisiones sistemáticas y metaanálisis. </w:t>
      </w:r>
      <w:r w:rsidRPr="005A29F9">
        <w:rPr>
          <w:rFonts w:ascii="Tahoma" w:eastAsia="Times New Roman" w:hAnsi="Tahoma" w:cs="Tahoma"/>
          <w:i/>
          <w:lang w:val="pt-BR"/>
        </w:rPr>
        <w:t xml:space="preserve">Medicina clínica, </w:t>
      </w:r>
      <w:r w:rsidRPr="005A29F9">
        <w:rPr>
          <w:rFonts w:ascii="Tahoma" w:eastAsia="Times New Roman" w:hAnsi="Tahoma" w:cs="Tahoma"/>
          <w:lang w:val="pt-BR"/>
        </w:rPr>
        <w:t xml:space="preserve">135(11), </w:t>
      </w:r>
      <w:r w:rsidRPr="005A29F9">
        <w:rPr>
          <w:rFonts w:ascii="Tahoma" w:eastAsia="Times New Roman" w:hAnsi="Tahoma" w:cs="Tahoma"/>
          <w:lang w:val="pt-BR"/>
        </w:rPr>
        <w:lastRenderedPageBreak/>
        <w:t xml:space="preserve">507-511. </w:t>
      </w:r>
      <w:hyperlink r:id="rId52">
        <w:r w:rsidRPr="005A29F9">
          <w:rPr>
            <w:rFonts w:ascii="Tahoma" w:eastAsia="Times New Roman" w:hAnsi="Tahoma" w:cs="Tahoma"/>
            <w:color w:val="1155CC"/>
            <w:u w:val="single"/>
            <w:lang w:val="pt-BR"/>
          </w:rPr>
          <w:t>https://bmjopen.bmj.com/content/bmjopen/suppl/2013/06/10/bmjopen-2012-002330.DC1/bmjopen-2012-002330supp_PRISMA-2010.pdf</w:t>
        </w:r>
      </w:hyperlink>
    </w:p>
    <w:p w14:paraId="1541601B" w14:textId="77777777" w:rsidR="00867EEF" w:rsidRPr="005A29F9" w:rsidRDefault="00867EEF" w:rsidP="00CE1F38">
      <w:pPr>
        <w:spacing w:line="18pt" w:lineRule="auto"/>
        <w:ind w:start="35.45pt" w:hanging="35.45pt"/>
        <w:jc w:val="both"/>
        <w:rPr>
          <w:rFonts w:ascii="Tahoma" w:eastAsia="Times New Roman" w:hAnsi="Tahoma" w:cs="Tahoma"/>
          <w:color w:val="BDC1C6"/>
        </w:rPr>
      </w:pPr>
      <w:r w:rsidRPr="005A29F9">
        <w:rPr>
          <w:rFonts w:ascii="Tahoma" w:eastAsia="Times New Roman" w:hAnsi="Tahoma" w:cs="Tahoma"/>
        </w:rPr>
        <w:t>Vega-Malagón, G., Ávila-Morales, J., Vega-Malagón, A., Camacho-Calderón, N., Becerril-Santos, A., Leo-Amador, G. (2014).</w:t>
      </w:r>
      <w:r w:rsidRPr="005A29F9">
        <w:rPr>
          <w:rFonts w:ascii="Tahoma" w:eastAsia="Times New Roman" w:hAnsi="Tahoma" w:cs="Tahoma"/>
          <w:i/>
        </w:rPr>
        <w:t xml:space="preserve"> Paradigmas en la investigación. Enfoque cuantitativo y cualitativo. </w:t>
      </w:r>
      <w:proofErr w:type="spellStart"/>
      <w:r w:rsidRPr="005A29F9">
        <w:rPr>
          <w:rFonts w:ascii="Tahoma" w:eastAsia="Times New Roman" w:hAnsi="Tahoma" w:cs="Tahoma"/>
          <w:i/>
        </w:rPr>
        <w:t>European</w:t>
      </w:r>
      <w:proofErr w:type="spellEnd"/>
      <w:r w:rsidRPr="005A29F9">
        <w:rPr>
          <w:rFonts w:ascii="Tahoma" w:eastAsia="Times New Roman" w:hAnsi="Tahoma" w:cs="Tahoma"/>
          <w:i/>
        </w:rPr>
        <w:t xml:space="preserve"> </w:t>
      </w:r>
      <w:proofErr w:type="spellStart"/>
      <w:r w:rsidRPr="005A29F9">
        <w:rPr>
          <w:rFonts w:ascii="Tahoma" w:eastAsia="Times New Roman" w:hAnsi="Tahoma" w:cs="Tahoma"/>
          <w:i/>
        </w:rPr>
        <w:t>Scientific</w:t>
      </w:r>
      <w:proofErr w:type="spellEnd"/>
      <w:r w:rsidRPr="005A29F9">
        <w:rPr>
          <w:rFonts w:ascii="Tahoma" w:eastAsia="Times New Roman" w:hAnsi="Tahoma" w:cs="Tahoma"/>
          <w:i/>
        </w:rPr>
        <w:t xml:space="preserve"> </w:t>
      </w:r>
      <w:proofErr w:type="spellStart"/>
      <w:r w:rsidRPr="005A29F9">
        <w:rPr>
          <w:rFonts w:ascii="Tahoma" w:eastAsia="Times New Roman" w:hAnsi="Tahoma" w:cs="Tahoma"/>
          <w:i/>
        </w:rPr>
        <w:t>Journal</w:t>
      </w:r>
      <w:proofErr w:type="spellEnd"/>
      <w:r w:rsidRPr="005A29F9">
        <w:rPr>
          <w:rFonts w:ascii="Tahoma" w:eastAsia="Times New Roman" w:hAnsi="Tahoma" w:cs="Tahoma"/>
          <w:i/>
        </w:rPr>
        <w:t>, 10</w:t>
      </w:r>
      <w:r w:rsidRPr="005A29F9">
        <w:rPr>
          <w:rFonts w:ascii="Tahoma" w:eastAsia="Times New Roman" w:hAnsi="Tahoma" w:cs="Tahoma"/>
        </w:rPr>
        <w:t xml:space="preserve">(15), 523-528. </w:t>
      </w:r>
      <w:hyperlink r:id="rId53">
        <w:r w:rsidRPr="005A29F9">
          <w:rPr>
            <w:rFonts w:ascii="Tahoma" w:eastAsia="Times New Roman" w:hAnsi="Tahoma" w:cs="Tahoma"/>
            <w:color w:val="1155CC"/>
            <w:u w:val="single"/>
          </w:rPr>
          <w:t>https://core.ac.uk/reader/236413540</w:t>
        </w:r>
      </w:hyperlink>
      <w:r w:rsidRPr="005A29F9">
        <w:rPr>
          <w:rFonts w:ascii="Tahoma" w:eastAsia="Times New Roman" w:hAnsi="Tahoma" w:cs="Tahoma"/>
          <w:color w:val="BDC1C6"/>
        </w:rPr>
        <w:br/>
      </w:r>
    </w:p>
    <w:p w14:paraId="0810B5FE" w14:textId="589DCCD2" w:rsidR="00867EEF" w:rsidRPr="005A29F9" w:rsidRDefault="00867EEF" w:rsidP="00CE1F38">
      <w:pPr>
        <w:spacing w:line="18pt" w:lineRule="auto"/>
        <w:ind w:start="35.45pt" w:hanging="35.45pt"/>
        <w:jc w:val="both"/>
        <w:rPr>
          <w:rFonts w:ascii="Tahoma" w:eastAsia="Times New Roman" w:hAnsi="Tahoma" w:cs="Tahoma"/>
        </w:rPr>
      </w:pPr>
      <w:r w:rsidRPr="005A29F9">
        <w:rPr>
          <w:rFonts w:ascii="Tahoma" w:eastAsia="Times New Roman" w:hAnsi="Tahoma" w:cs="Tahoma"/>
        </w:rPr>
        <w:t>Vera, J. (2010). Diferencias en el perfil de involucramiento entre productos de conveniencia y productos de comparación.</w:t>
      </w:r>
      <w:r w:rsidRPr="005A29F9">
        <w:rPr>
          <w:rFonts w:ascii="Tahoma" w:eastAsia="Times New Roman" w:hAnsi="Tahoma" w:cs="Tahoma"/>
          <w:i/>
        </w:rPr>
        <w:t xml:space="preserve"> Revista Contaduría y Administración de la Universidad Nacional Autónoma de México</w:t>
      </w:r>
      <w:r w:rsidRPr="005A29F9">
        <w:rPr>
          <w:rFonts w:ascii="Tahoma" w:eastAsia="Times New Roman" w:hAnsi="Tahoma" w:cs="Tahoma"/>
        </w:rPr>
        <w:t>, (231), 127-149.</w:t>
      </w:r>
    </w:p>
    <w:p w14:paraId="04227E02" w14:textId="77777777" w:rsidR="00867EEF" w:rsidRPr="005A29F9" w:rsidRDefault="00867EEF" w:rsidP="00CE1F38">
      <w:pPr>
        <w:spacing w:line="18pt" w:lineRule="auto"/>
        <w:ind w:start="35.45pt" w:hanging="35.45pt"/>
        <w:jc w:val="both"/>
        <w:rPr>
          <w:rFonts w:ascii="Tahoma" w:eastAsia="Times New Roman" w:hAnsi="Tahoma" w:cs="Tahoma"/>
        </w:rPr>
      </w:pPr>
      <w:proofErr w:type="spellStart"/>
      <w:r w:rsidRPr="005A29F9">
        <w:rPr>
          <w:rFonts w:ascii="Tahoma" w:eastAsia="Times New Roman" w:hAnsi="Tahoma" w:cs="Tahoma"/>
        </w:rPr>
        <w:t>Wakabayashi</w:t>
      </w:r>
      <w:proofErr w:type="spellEnd"/>
      <w:r w:rsidRPr="005A29F9">
        <w:rPr>
          <w:rFonts w:ascii="Tahoma" w:eastAsia="Times New Roman" w:hAnsi="Tahoma" w:cs="Tahoma"/>
        </w:rPr>
        <w:t xml:space="preserve">, J., Alzamora, J., &amp; Guerrero, C. (2018). </w:t>
      </w:r>
      <w:r w:rsidRPr="005A29F9">
        <w:rPr>
          <w:rFonts w:ascii="Tahoma" w:eastAsia="Times New Roman" w:hAnsi="Tahoma" w:cs="Tahoma"/>
          <w:i/>
        </w:rPr>
        <w:t xml:space="preserve">La influencia de los objetivos de compra en la efectividad de las acciones de </w:t>
      </w:r>
      <w:proofErr w:type="spellStart"/>
      <w:r w:rsidRPr="005A29F9">
        <w:rPr>
          <w:rFonts w:ascii="Tahoma" w:eastAsia="Times New Roman" w:hAnsi="Tahoma" w:cs="Tahoma"/>
          <w:i/>
        </w:rPr>
        <w:t>trade</w:t>
      </w:r>
      <w:proofErr w:type="spellEnd"/>
      <w:r w:rsidRPr="005A29F9">
        <w:rPr>
          <w:rFonts w:ascii="Tahoma" w:eastAsia="Times New Roman" w:hAnsi="Tahoma" w:cs="Tahoma"/>
          <w:i/>
        </w:rPr>
        <w:t xml:space="preserve"> marketing dentro de los supermercados. Estudios Gerenciales, 34</w:t>
      </w:r>
      <w:r w:rsidRPr="005A29F9">
        <w:rPr>
          <w:rFonts w:ascii="Tahoma" w:eastAsia="Times New Roman" w:hAnsi="Tahoma" w:cs="Tahoma"/>
        </w:rPr>
        <w:t xml:space="preserve">(146), 42-51. </w:t>
      </w:r>
      <w:hyperlink r:id="rId54">
        <w:r w:rsidRPr="005A29F9">
          <w:rPr>
            <w:rFonts w:ascii="Tahoma" w:eastAsia="Times New Roman" w:hAnsi="Tahoma" w:cs="Tahoma"/>
            <w:color w:val="1155CC"/>
            <w:u w:val="single"/>
          </w:rPr>
          <w:t>https://wwwproquest.upc.elogim.com/scholarly-journals/la-influencia-de-los-objetivos-compra-en/docview/2058601188/se-2?accountid=43860</w:t>
        </w:r>
      </w:hyperlink>
      <w:r w:rsidRPr="005A29F9">
        <w:rPr>
          <w:rFonts w:ascii="Tahoma" w:eastAsia="Times New Roman" w:hAnsi="Tahoma" w:cs="Tahoma"/>
        </w:rPr>
        <w:t xml:space="preserve"> </w:t>
      </w:r>
    </w:p>
    <w:p w14:paraId="3A48D710" w14:textId="77777777" w:rsidR="00867EEF" w:rsidRPr="005A29F9" w:rsidRDefault="00867EEF" w:rsidP="00867EEF">
      <w:pPr>
        <w:spacing w:line="18pt" w:lineRule="auto"/>
        <w:ind w:start="72pt" w:hanging="35.45pt"/>
        <w:jc w:val="both"/>
        <w:rPr>
          <w:rFonts w:ascii="Tahoma" w:eastAsia="Times New Roman" w:hAnsi="Tahoma" w:cs="Tahoma"/>
        </w:rPr>
      </w:pPr>
    </w:p>
    <w:p w14:paraId="176F4D78" w14:textId="77777777" w:rsidR="00867EEF" w:rsidRPr="005A29F9" w:rsidRDefault="00867EEF" w:rsidP="00867EEF">
      <w:pPr>
        <w:spacing w:line="18pt" w:lineRule="auto"/>
        <w:ind w:start="72pt" w:hanging="35.45pt"/>
        <w:jc w:val="both"/>
        <w:rPr>
          <w:rFonts w:ascii="Tahoma" w:eastAsia="Times New Roman" w:hAnsi="Tahoma" w:cs="Tahoma"/>
        </w:rPr>
      </w:pPr>
    </w:p>
    <w:p w14:paraId="23FBA11A" w14:textId="77777777" w:rsidR="00867EEF" w:rsidRPr="005A29F9" w:rsidRDefault="00867EEF" w:rsidP="00867EEF">
      <w:pPr>
        <w:spacing w:line="18pt" w:lineRule="auto"/>
        <w:ind w:start="36pt" w:hanging="35.45pt"/>
        <w:jc w:val="both"/>
        <w:rPr>
          <w:rFonts w:ascii="Tahoma" w:eastAsia="Times New Roman" w:hAnsi="Tahoma" w:cs="Tahoma"/>
        </w:rPr>
      </w:pPr>
    </w:p>
    <w:p w14:paraId="0760383E" w14:textId="77777777" w:rsidR="00867EEF" w:rsidRPr="005A29F9" w:rsidRDefault="00867EEF" w:rsidP="00867EEF">
      <w:pPr>
        <w:spacing w:line="18pt" w:lineRule="auto"/>
        <w:jc w:val="both"/>
        <w:rPr>
          <w:rFonts w:ascii="Tahoma" w:hAnsi="Tahoma" w:cs="Tahoma"/>
        </w:rPr>
      </w:pPr>
    </w:p>
    <w:p w14:paraId="115A552E" w14:textId="77777777" w:rsidR="00867EEF" w:rsidRPr="005A29F9" w:rsidRDefault="00867EEF" w:rsidP="00867EEF">
      <w:pPr>
        <w:spacing w:line="18pt" w:lineRule="auto"/>
        <w:ind w:start="36pt" w:hanging="36pt"/>
        <w:jc w:val="both"/>
        <w:rPr>
          <w:rFonts w:ascii="Tahoma" w:hAnsi="Tahoma" w:cs="Tahoma"/>
        </w:rPr>
      </w:pPr>
    </w:p>
    <w:p w14:paraId="65024694" w14:textId="4200C174" w:rsidR="0068230B" w:rsidRPr="00B13B1A" w:rsidRDefault="0068230B" w:rsidP="00867EEF">
      <w:pPr>
        <w:spacing w:after="6pt" w:line="18pt" w:lineRule="auto"/>
        <w:ind w:firstLine="35.45pt"/>
        <w:jc w:val="center"/>
        <w:rPr>
          <w:rFonts w:ascii="Goudy Old Style" w:hAnsi="Goudy Old Style"/>
          <w:lang w:val="en-US"/>
        </w:rPr>
      </w:pPr>
    </w:p>
    <w:sectPr w:rsidR="0068230B" w:rsidRPr="00B13B1A" w:rsidSect="00610BA9">
      <w:headerReference w:type="even" r:id="rId55"/>
      <w:headerReference w:type="default" r:id="rId56"/>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0A434BA" w14:textId="77777777" w:rsidR="00E01F71" w:rsidRDefault="00E01F71" w:rsidP="00901D1C">
      <w:pPr>
        <w:spacing w:after="0pt" w:line="12pt" w:lineRule="auto"/>
      </w:pPr>
      <w:r>
        <w:separator/>
      </w:r>
    </w:p>
  </w:endnote>
  <w:endnote w:type="continuationSeparator" w:id="0">
    <w:p w14:paraId="26E8EDC8" w14:textId="77777777" w:rsidR="00E01F71" w:rsidRDefault="00E01F71"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0931AEAD"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AF52C3">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 xml:space="preserve">), </w:t>
    </w:r>
    <w:r w:rsidR="00C52338">
      <w:rPr>
        <w:rFonts w:ascii="Book Antiqua" w:eastAsiaTheme="majorEastAsia" w:hAnsi="Book Antiqua" w:cstheme="majorBidi"/>
        <w:b/>
        <w:bCs/>
        <w:color w:val="00B050"/>
        <w:sz w:val="20"/>
        <w:szCs w:val="20"/>
      </w:rPr>
      <w:t>112</w:t>
    </w:r>
    <w:r w:rsidRPr="00601C86">
      <w:rPr>
        <w:rFonts w:ascii="Book Antiqua" w:eastAsiaTheme="majorEastAsia" w:hAnsi="Book Antiqua" w:cstheme="majorBidi"/>
        <w:b/>
        <w:bCs/>
        <w:color w:val="00B050"/>
        <w:sz w:val="20"/>
        <w:szCs w:val="20"/>
      </w:rPr>
      <w:t>-</w:t>
    </w:r>
    <w:r w:rsidR="00A81C90">
      <w:rPr>
        <w:rFonts w:ascii="Book Antiqua" w:eastAsiaTheme="majorEastAsia" w:hAnsi="Book Antiqua" w:cstheme="majorBidi"/>
        <w:b/>
        <w:bCs/>
        <w:color w:val="00B050"/>
        <w:sz w:val="20"/>
        <w:szCs w:val="20"/>
      </w:rPr>
      <w:t>1</w:t>
    </w:r>
    <w:r w:rsidR="00C52338">
      <w:rPr>
        <w:rFonts w:ascii="Book Antiqua" w:eastAsiaTheme="majorEastAsia" w:hAnsi="Book Antiqua" w:cstheme="majorBidi"/>
        <w:b/>
        <w:bCs/>
        <w:color w:val="00B050"/>
        <w:sz w:val="20"/>
        <w:szCs w:val="20"/>
      </w:rPr>
      <w:t>42</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9C08F65" w14:textId="77777777" w:rsidR="00E01F71" w:rsidRDefault="00E01F71" w:rsidP="00901D1C">
      <w:pPr>
        <w:spacing w:after="0pt" w:line="12pt" w:lineRule="auto"/>
      </w:pPr>
      <w:r>
        <w:separator/>
      </w:r>
    </w:p>
  </w:footnote>
  <w:footnote w:type="continuationSeparator" w:id="0">
    <w:p w14:paraId="70DE2A66" w14:textId="77777777" w:rsidR="00E01F71" w:rsidRDefault="00E01F71"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7433854" w14:textId="09636594" w:rsidR="00C52338" w:rsidRPr="00601C86" w:rsidRDefault="00C52338" w:rsidP="00C52338">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61312" behindDoc="0" locked="0" layoutInCell="1" allowOverlap="1" wp14:anchorId="68D4F708" wp14:editId="4D15EC4F">
          <wp:simplePos x="0" y="0"/>
          <wp:positionH relativeFrom="margin">
            <wp:posOffset>4993005</wp:posOffset>
          </wp:positionH>
          <wp:positionV relativeFrom="margin">
            <wp:posOffset>-778510</wp:posOffset>
          </wp:positionV>
          <wp:extent cx="1051560" cy="913130"/>
          <wp:effectExtent l="0" t="0" r="0" b="1270"/>
          <wp:wrapSquare wrapText="bothSides"/>
          <wp:docPr id="401731835" name="Imagen 401731835"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Ciencias y Artes 202</w:t>
    </w:r>
    <w:r>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Pr>
        <w:rFonts w:asciiTheme="majorHAnsi" w:eastAsia="Calibri" w:hAnsiTheme="majorHAnsi" w:cs="Times New Roman"/>
        <w:b/>
        <w:color w:val="00B050"/>
      </w:rPr>
      <w:t>2</w:t>
    </w:r>
    <w:r w:rsidRPr="00601C86">
      <w:rPr>
        <w:rFonts w:asciiTheme="majorHAnsi" w:eastAsia="Calibri" w:hAnsiTheme="majorHAnsi" w:cs="Times New Roman"/>
        <w:b/>
        <w:color w:val="00B050"/>
      </w:rPr>
      <w:t>), 1</w:t>
    </w:r>
    <w:r>
      <w:rPr>
        <w:rFonts w:asciiTheme="majorHAnsi" w:eastAsia="Calibri" w:hAnsiTheme="majorHAnsi" w:cs="Times New Roman"/>
        <w:b/>
        <w:color w:val="00B050"/>
      </w:rPr>
      <w:t>12</w:t>
    </w:r>
    <w:r w:rsidRPr="00601C86">
      <w:rPr>
        <w:rFonts w:asciiTheme="majorHAnsi" w:eastAsia="Calibri" w:hAnsiTheme="majorHAnsi" w:cs="Times New Roman"/>
        <w:b/>
        <w:color w:val="00B050"/>
      </w:rPr>
      <w:t>-</w:t>
    </w:r>
    <w:r>
      <w:rPr>
        <w:rFonts w:asciiTheme="majorHAnsi" w:eastAsia="Calibri" w:hAnsiTheme="majorHAnsi" w:cs="Times New Roman"/>
        <w:b/>
        <w:color w:val="00B050"/>
      </w:rPr>
      <w:t>1</w:t>
    </w:r>
    <w:r>
      <w:rPr>
        <w:rFonts w:asciiTheme="majorHAnsi" w:eastAsia="Calibri" w:hAnsiTheme="majorHAnsi" w:cs="Times New Roman"/>
        <w:b/>
        <w:color w:val="00B050"/>
      </w:rPr>
      <w:t>42</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06431057"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7C455A">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C06519">
      <w:rPr>
        <w:rFonts w:asciiTheme="majorHAnsi" w:eastAsia="Calibri" w:hAnsiTheme="majorHAnsi" w:cs="Times New Roman"/>
        <w:b/>
        <w:color w:val="00B050"/>
      </w:rPr>
      <w:t>2</w:t>
    </w:r>
    <w:r w:rsidRPr="00601C86">
      <w:rPr>
        <w:rFonts w:asciiTheme="majorHAnsi" w:eastAsia="Calibri" w:hAnsiTheme="majorHAnsi" w:cs="Times New Roman"/>
        <w:b/>
        <w:color w:val="00B050"/>
      </w:rPr>
      <w:t xml:space="preserve">), </w:t>
    </w:r>
    <w:r w:rsidR="00A81C90">
      <w:rPr>
        <w:rFonts w:asciiTheme="majorHAnsi" w:eastAsia="Calibri" w:hAnsiTheme="majorHAnsi" w:cs="Times New Roman"/>
        <w:b/>
        <w:color w:val="00B050"/>
      </w:rPr>
      <w:t>7</w:t>
    </w:r>
    <w:r w:rsidR="008F5406">
      <w:rPr>
        <w:rFonts w:asciiTheme="majorHAnsi" w:eastAsia="Calibri" w:hAnsiTheme="majorHAnsi" w:cs="Times New Roman"/>
        <w:b/>
        <w:color w:val="00B050"/>
      </w:rPr>
      <w:t>3</w:t>
    </w:r>
    <w:r w:rsidRPr="00601C86">
      <w:rPr>
        <w:rFonts w:asciiTheme="majorHAnsi" w:eastAsia="Calibri" w:hAnsiTheme="majorHAnsi" w:cs="Times New Roman"/>
        <w:b/>
        <w:color w:val="00B050"/>
      </w:rPr>
      <w:t>-</w:t>
    </w:r>
    <w:r w:rsidR="00A81C90">
      <w:rPr>
        <w:rFonts w:asciiTheme="majorHAnsi" w:eastAsia="Calibri" w:hAnsiTheme="majorHAnsi" w:cs="Times New Roman"/>
        <w:b/>
        <w:color w:val="00B050"/>
      </w:rPr>
      <w:t>111</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4E682C4" w14:textId="77777777" w:rsidR="00C52338" w:rsidRPr="00C52338" w:rsidRDefault="00C52338" w:rsidP="00C52338">
    <w:pPr>
      <w:pBdr>
        <w:bottom w:val="single" w:sz="4" w:space="1" w:color="auto"/>
      </w:pBdr>
      <w:shd w:val="clear" w:color="auto" w:fill="FFFFFF"/>
      <w:tabs>
        <w:tab w:val="center" w:pos="212.60pt"/>
        <w:tab w:val="end" w:pos="425.20pt"/>
      </w:tabs>
      <w:spacing w:before="12pt" w:after="12pt" w:line="12pt" w:lineRule="auto"/>
      <w:ind w:end="24pt"/>
      <w:rPr>
        <w:rFonts w:ascii="Tahoma" w:eastAsia="Times New Roman" w:hAnsi="Tahoma" w:cs="Tahoma"/>
        <w:bCs/>
        <w:color w:val="02A625"/>
      </w:rPr>
    </w:pPr>
    <w:r w:rsidRPr="00C52338">
      <w:rPr>
        <w:rFonts w:ascii="Tahoma" w:eastAsia="Times New Roman" w:hAnsi="Tahoma" w:cs="Tahoma"/>
        <w:bCs/>
        <w:color w:val="02A625"/>
      </w:rPr>
      <w:t xml:space="preserve">Estudio del </w:t>
    </w:r>
    <w:proofErr w:type="spellStart"/>
    <w:r w:rsidRPr="00C52338">
      <w:rPr>
        <w:rFonts w:ascii="Tahoma" w:eastAsia="Times New Roman" w:hAnsi="Tahoma" w:cs="Tahoma"/>
        <w:bCs/>
        <w:color w:val="02A625"/>
      </w:rPr>
      <w:t>Trade</w:t>
    </w:r>
    <w:proofErr w:type="spellEnd"/>
    <w:r w:rsidRPr="00C52338">
      <w:rPr>
        <w:rFonts w:ascii="Tahoma" w:eastAsia="Times New Roman" w:hAnsi="Tahoma" w:cs="Tahoma"/>
        <w:bCs/>
        <w:color w:val="02A625"/>
      </w:rPr>
      <w:t xml:space="preserve"> Marketing en Consumo Masivo en Latinoamérica </w:t>
    </w:r>
    <w:proofErr w:type="spellStart"/>
    <w:r w:rsidRPr="00C52338">
      <w:rPr>
        <w:rFonts w:ascii="Tahoma" w:eastAsia="Times New Roman" w:hAnsi="Tahoma" w:cs="Tahoma"/>
        <w:bCs/>
        <w:color w:val="02A625"/>
      </w:rPr>
      <w:t>Pospandemia</w:t>
    </w:r>
    <w:proofErr w:type="spellEnd"/>
    <w:r w:rsidRPr="00C52338">
      <w:rPr>
        <w:rFonts w:ascii="Tahoma" w:eastAsia="Times New Roman" w:hAnsi="Tahoma" w:cs="Tahoma"/>
        <w:bCs/>
        <w:color w:val="02A625"/>
      </w:rPr>
      <w:t xml:space="preserve"> (2021-2023)</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7A52E4E3" w:rsidR="00F15273" w:rsidRPr="00C52338" w:rsidRDefault="00C52338" w:rsidP="00C52338">
    <w:pPr>
      <w:pBdr>
        <w:bottom w:val="single" w:sz="4" w:space="1" w:color="auto"/>
      </w:pBdr>
      <w:spacing w:line="12pt" w:lineRule="auto"/>
      <w:contextualSpacing/>
      <w:jc w:val="end"/>
      <w:rPr>
        <w:rFonts w:ascii="Palatino Linotype" w:hAnsi="Palatino Linotype" w:cs="Noto Sans"/>
        <w:color w:val="02A625"/>
        <w:shd w:val="clear" w:color="auto" w:fill="FFFFFF"/>
      </w:rPr>
    </w:pPr>
    <w:r w:rsidRPr="00C52338">
      <w:rPr>
        <w:rFonts w:ascii="Tahoma" w:eastAsia="Times New Roman" w:hAnsi="Tahoma" w:cs="Tahoma"/>
        <w:color w:val="02A625"/>
      </w:rPr>
      <w:t xml:space="preserve">Maricielo Penas </w:t>
    </w:r>
    <w:proofErr w:type="spellStart"/>
    <w:r w:rsidRPr="00C52338">
      <w:rPr>
        <w:rFonts w:ascii="Tahoma" w:eastAsia="Times New Roman" w:hAnsi="Tahoma" w:cs="Tahoma"/>
        <w:color w:val="02A625"/>
      </w:rPr>
      <w:t>Pomazoncco</w:t>
    </w:r>
    <w:proofErr w:type="spellEnd"/>
    <w:r w:rsidRPr="00C52338">
      <w:rPr>
        <w:rFonts w:ascii="Tahoma" w:eastAsia="Times New Roman" w:hAnsi="Tahoma" w:cs="Tahoma"/>
        <w:color w:val="02A625"/>
      </w:rPr>
      <w:t xml:space="preserve"> </w:t>
    </w:r>
    <w:r w:rsidR="00A81C90" w:rsidRPr="00C52338">
      <w:rPr>
        <w:rFonts w:ascii="Tahoma" w:eastAsia="Arial" w:hAnsi="Tahoma" w:cs="Tahoma"/>
        <w:color w:val="02A625"/>
      </w:rPr>
      <w:t>et. al.</w:t>
    </w:r>
    <w:r w:rsidR="00D94F47" w:rsidRPr="00C52338">
      <w:rPr>
        <w:rFonts w:ascii="Palatino Linotype" w:hAnsi="Palatino Linotype" w:cs="Noto Sans"/>
        <w:color w:val="02A625"/>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42B6091"/>
    <w:multiLevelType w:val="hybridMultilevel"/>
    <w:tmpl w:val="E716E0AC"/>
    <w:lvl w:ilvl="0" w:tplc="D092FDC4">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F44820C0">
      <w:start w:val="1"/>
      <w:numFmt w:val="bullet"/>
      <w:lvlText w:val="o"/>
      <w:lvlJc w:val="start"/>
      <w:pPr>
        <w:ind w:start="7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D0366020">
      <w:start w:val="1"/>
      <w:numFmt w:val="bullet"/>
      <w:lvlText w:val="▪"/>
      <w:lvlJc w:val="start"/>
      <w:pPr>
        <w:ind w:start="10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0C962FE0">
      <w:start w:val="1"/>
      <w:numFmt w:val="bullet"/>
      <w:lvlText w:val="•"/>
      <w:lvlJc w:val="start"/>
      <w:pPr>
        <w:ind w:start="14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EE54B192">
      <w:start w:val="1"/>
      <w:numFmt w:val="bullet"/>
      <w:lvlText w:val="o"/>
      <w:lvlJc w:val="start"/>
      <w:pPr>
        <w:ind w:start="181.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CCAEC922">
      <w:start w:val="1"/>
      <w:numFmt w:val="bullet"/>
      <w:lvlText w:val="▪"/>
      <w:lvlJc w:val="start"/>
      <w:pPr>
        <w:ind w:start="217.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B90470CC">
      <w:start w:val="1"/>
      <w:numFmt w:val="bullet"/>
      <w:lvlText w:val="•"/>
      <w:lvlJc w:val="start"/>
      <w:pPr>
        <w:ind w:start="25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9DB4839E">
      <w:start w:val="1"/>
      <w:numFmt w:val="bullet"/>
      <w:lvlText w:val="o"/>
      <w:lvlJc w:val="start"/>
      <w:pPr>
        <w:ind w:start="28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BD563A46">
      <w:start w:val="1"/>
      <w:numFmt w:val="bullet"/>
      <w:lvlText w:val="▪"/>
      <w:lvlJc w:val="start"/>
      <w:pPr>
        <w:ind w:start="32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1"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2"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4" w15:restartNumberingAfterBreak="0">
    <w:nsid w:val="26C91CC9"/>
    <w:multiLevelType w:val="hybridMultilevel"/>
    <w:tmpl w:val="FD5A2FAC"/>
    <w:lvl w:ilvl="0" w:tplc="487E7EB2">
      <w:start w:val="2022"/>
      <w:numFmt w:val="decimal"/>
      <w:lvlText w:val="(%1)"/>
      <w:lvlJc w:val="start"/>
      <w:pPr>
        <w:ind w:start="81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A4440">
      <w:start w:val="1"/>
      <w:numFmt w:val="lowerLetter"/>
      <w:lvlText w:val="%2"/>
      <w:lvlJc w:val="start"/>
      <w:pPr>
        <w:ind w:start="5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8C99E">
      <w:start w:val="1"/>
      <w:numFmt w:val="lowerRoman"/>
      <w:lvlText w:val="%3"/>
      <w:lvlJc w:val="start"/>
      <w:pPr>
        <w:ind w:start="9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DF48">
      <w:start w:val="1"/>
      <w:numFmt w:val="decimal"/>
      <w:lvlText w:val="%4"/>
      <w:lvlJc w:val="start"/>
      <w:pPr>
        <w:ind w:start="12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06C16">
      <w:start w:val="1"/>
      <w:numFmt w:val="lowerLetter"/>
      <w:lvlText w:val="%5"/>
      <w:lvlJc w:val="start"/>
      <w:pPr>
        <w:ind w:start="16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8D8A6">
      <w:start w:val="1"/>
      <w:numFmt w:val="lowerRoman"/>
      <w:lvlText w:val="%6"/>
      <w:lvlJc w:val="start"/>
      <w:pPr>
        <w:ind w:start="19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A3792">
      <w:start w:val="1"/>
      <w:numFmt w:val="decimal"/>
      <w:lvlText w:val="%7"/>
      <w:lvlJc w:val="start"/>
      <w:pPr>
        <w:ind w:start="23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2A130">
      <w:start w:val="1"/>
      <w:numFmt w:val="lowerLetter"/>
      <w:lvlText w:val="%8"/>
      <w:lvlJc w:val="start"/>
      <w:pPr>
        <w:ind w:start="27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8E0E6">
      <w:start w:val="1"/>
      <w:numFmt w:val="lowerRoman"/>
      <w:lvlText w:val="%9"/>
      <w:lvlJc w:val="start"/>
      <w:pPr>
        <w:ind w:start="30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CE710C"/>
    <w:multiLevelType w:val="hybridMultilevel"/>
    <w:tmpl w:val="33F6C59C"/>
    <w:lvl w:ilvl="0" w:tplc="92BEF374">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3376A0B0">
      <w:start w:val="1"/>
      <w:numFmt w:val="bullet"/>
      <w:lvlText w:val="o"/>
      <w:lvlJc w:val="start"/>
      <w:pPr>
        <w:ind w:start="7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084E07A8">
      <w:start w:val="1"/>
      <w:numFmt w:val="bullet"/>
      <w:lvlText w:val="▪"/>
      <w:lvlJc w:val="start"/>
      <w:pPr>
        <w:ind w:start="10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FF0062B4">
      <w:start w:val="1"/>
      <w:numFmt w:val="bullet"/>
      <w:lvlText w:val="•"/>
      <w:lvlJc w:val="start"/>
      <w:pPr>
        <w:ind w:start="14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ED6E3290">
      <w:start w:val="1"/>
      <w:numFmt w:val="bullet"/>
      <w:lvlText w:val="o"/>
      <w:lvlJc w:val="start"/>
      <w:pPr>
        <w:ind w:start="181.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2A94F530">
      <w:start w:val="1"/>
      <w:numFmt w:val="bullet"/>
      <w:lvlText w:val="▪"/>
      <w:lvlJc w:val="start"/>
      <w:pPr>
        <w:ind w:start="217.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B57A8A58">
      <w:start w:val="1"/>
      <w:numFmt w:val="bullet"/>
      <w:lvlText w:val="•"/>
      <w:lvlJc w:val="start"/>
      <w:pPr>
        <w:ind w:start="25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B43E3706">
      <w:start w:val="1"/>
      <w:numFmt w:val="bullet"/>
      <w:lvlText w:val="o"/>
      <w:lvlJc w:val="start"/>
      <w:pPr>
        <w:ind w:start="28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32A660FA">
      <w:start w:val="1"/>
      <w:numFmt w:val="bullet"/>
      <w:lvlText w:val="▪"/>
      <w:lvlJc w:val="start"/>
      <w:pPr>
        <w:ind w:start="32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6" w15:restartNumberingAfterBreak="0">
    <w:nsid w:val="45644DB4"/>
    <w:multiLevelType w:val="hybridMultilevel"/>
    <w:tmpl w:val="589CB726"/>
    <w:lvl w:ilvl="0" w:tplc="C212C4B2">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84B45716">
      <w:start w:val="1"/>
      <w:numFmt w:val="bullet"/>
      <w:lvlText w:val="o"/>
      <w:lvlJc w:val="start"/>
      <w:pPr>
        <w:ind w:start="63.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3990B8E4">
      <w:start w:val="1"/>
      <w:numFmt w:val="bullet"/>
      <w:lvlText w:val="▪"/>
      <w:lvlJc w:val="start"/>
      <w:pPr>
        <w:ind w:start="99.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B8E0193A">
      <w:start w:val="1"/>
      <w:numFmt w:val="bullet"/>
      <w:lvlText w:val="•"/>
      <w:lvlJc w:val="start"/>
      <w:pPr>
        <w:ind w:start="135.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3F32DFB0">
      <w:start w:val="1"/>
      <w:numFmt w:val="bullet"/>
      <w:lvlText w:val="o"/>
      <w:lvlJc w:val="start"/>
      <w:pPr>
        <w:ind w:start="171.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E93072D2">
      <w:start w:val="1"/>
      <w:numFmt w:val="bullet"/>
      <w:lvlText w:val="▪"/>
      <w:lvlJc w:val="start"/>
      <w:pPr>
        <w:ind w:start="207.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3B082CA2">
      <w:start w:val="1"/>
      <w:numFmt w:val="bullet"/>
      <w:lvlText w:val="•"/>
      <w:lvlJc w:val="start"/>
      <w:pPr>
        <w:ind w:start="243.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D0DAF9C8">
      <w:start w:val="1"/>
      <w:numFmt w:val="bullet"/>
      <w:lvlText w:val="o"/>
      <w:lvlJc w:val="start"/>
      <w:pPr>
        <w:ind w:start="279.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1FFA1A86">
      <w:start w:val="1"/>
      <w:numFmt w:val="bullet"/>
      <w:lvlText w:val="▪"/>
      <w:lvlJc w:val="start"/>
      <w:pPr>
        <w:ind w:start="315.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7"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8"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9"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0"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1"/>
  </w:num>
  <w:num w:numId="2" w16cid:durableId="1560746783">
    <w:abstractNumId w:val="2"/>
  </w:num>
  <w:num w:numId="3" w16cid:durableId="2033872880">
    <w:abstractNumId w:val="10"/>
  </w:num>
  <w:num w:numId="4" w16cid:durableId="259798324">
    <w:abstractNumId w:val="3"/>
  </w:num>
  <w:num w:numId="5" w16cid:durableId="1933973369">
    <w:abstractNumId w:val="1"/>
  </w:num>
  <w:num w:numId="6" w16cid:durableId="744570234">
    <w:abstractNumId w:val="8"/>
  </w:num>
  <w:num w:numId="7" w16cid:durableId="1504778127">
    <w:abstractNumId w:val="7"/>
  </w:num>
  <w:num w:numId="8" w16cid:durableId="1065449216">
    <w:abstractNumId w:val="9"/>
  </w:num>
  <w:num w:numId="9" w16cid:durableId="927495814">
    <w:abstractNumId w:val="5"/>
  </w:num>
  <w:num w:numId="10" w16cid:durableId="593175294">
    <w:abstractNumId w:val="0"/>
  </w:num>
  <w:num w:numId="11" w16cid:durableId="1992052971">
    <w:abstractNumId w:val="6"/>
  </w:num>
  <w:num w:numId="12" w16cid:durableId="1540363484">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2F2E"/>
    <w:rsid w:val="000465E9"/>
    <w:rsid w:val="000474B3"/>
    <w:rsid w:val="00050275"/>
    <w:rsid w:val="000547DB"/>
    <w:rsid w:val="000612B9"/>
    <w:rsid w:val="0006217D"/>
    <w:rsid w:val="000631E7"/>
    <w:rsid w:val="00065677"/>
    <w:rsid w:val="00067570"/>
    <w:rsid w:val="00067A1B"/>
    <w:rsid w:val="00074116"/>
    <w:rsid w:val="0007571C"/>
    <w:rsid w:val="00083312"/>
    <w:rsid w:val="000838FE"/>
    <w:rsid w:val="00084495"/>
    <w:rsid w:val="0008645F"/>
    <w:rsid w:val="000904C8"/>
    <w:rsid w:val="00094362"/>
    <w:rsid w:val="0009599D"/>
    <w:rsid w:val="0009615A"/>
    <w:rsid w:val="00097532"/>
    <w:rsid w:val="000A1B16"/>
    <w:rsid w:val="000A21F7"/>
    <w:rsid w:val="000A3173"/>
    <w:rsid w:val="000A3BFA"/>
    <w:rsid w:val="000B093B"/>
    <w:rsid w:val="000C381A"/>
    <w:rsid w:val="000C657D"/>
    <w:rsid w:val="000E1FB8"/>
    <w:rsid w:val="000F4E46"/>
    <w:rsid w:val="000F5DB8"/>
    <w:rsid w:val="00103025"/>
    <w:rsid w:val="0010692E"/>
    <w:rsid w:val="00106D60"/>
    <w:rsid w:val="001143BF"/>
    <w:rsid w:val="0013064D"/>
    <w:rsid w:val="0013075E"/>
    <w:rsid w:val="001317F8"/>
    <w:rsid w:val="001333DD"/>
    <w:rsid w:val="00134504"/>
    <w:rsid w:val="00137534"/>
    <w:rsid w:val="00146BD8"/>
    <w:rsid w:val="00147B52"/>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C7FFB"/>
    <w:rsid w:val="001D7514"/>
    <w:rsid w:val="001E0A1D"/>
    <w:rsid w:val="001E2AC1"/>
    <w:rsid w:val="001E4F24"/>
    <w:rsid w:val="001E64ED"/>
    <w:rsid w:val="001E77F2"/>
    <w:rsid w:val="001F5700"/>
    <w:rsid w:val="00200AB7"/>
    <w:rsid w:val="00200FFA"/>
    <w:rsid w:val="00203033"/>
    <w:rsid w:val="0020739D"/>
    <w:rsid w:val="00207690"/>
    <w:rsid w:val="00210285"/>
    <w:rsid w:val="0021068E"/>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93F"/>
    <w:rsid w:val="00304CDD"/>
    <w:rsid w:val="00305E58"/>
    <w:rsid w:val="00310C9D"/>
    <w:rsid w:val="00312C46"/>
    <w:rsid w:val="0031314E"/>
    <w:rsid w:val="00313804"/>
    <w:rsid w:val="00314494"/>
    <w:rsid w:val="00315087"/>
    <w:rsid w:val="00326E2C"/>
    <w:rsid w:val="00331539"/>
    <w:rsid w:val="003321D6"/>
    <w:rsid w:val="00337163"/>
    <w:rsid w:val="003403FB"/>
    <w:rsid w:val="00346FD9"/>
    <w:rsid w:val="00350299"/>
    <w:rsid w:val="00353158"/>
    <w:rsid w:val="00353D97"/>
    <w:rsid w:val="00367BB4"/>
    <w:rsid w:val="00370847"/>
    <w:rsid w:val="00372C5D"/>
    <w:rsid w:val="00375A6B"/>
    <w:rsid w:val="00381783"/>
    <w:rsid w:val="003828C5"/>
    <w:rsid w:val="00390CB7"/>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0C1E"/>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13BF"/>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52"/>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189E"/>
    <w:rsid w:val="00823AA7"/>
    <w:rsid w:val="00824B09"/>
    <w:rsid w:val="008258E4"/>
    <w:rsid w:val="008264EB"/>
    <w:rsid w:val="00833A28"/>
    <w:rsid w:val="00833FD1"/>
    <w:rsid w:val="008367EC"/>
    <w:rsid w:val="00844902"/>
    <w:rsid w:val="008554CD"/>
    <w:rsid w:val="0086295F"/>
    <w:rsid w:val="00862F56"/>
    <w:rsid w:val="00864437"/>
    <w:rsid w:val="00867B23"/>
    <w:rsid w:val="00867EEF"/>
    <w:rsid w:val="008733AA"/>
    <w:rsid w:val="00882819"/>
    <w:rsid w:val="008831A6"/>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406"/>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86C32"/>
    <w:rsid w:val="00992AAE"/>
    <w:rsid w:val="009A26E9"/>
    <w:rsid w:val="009A390C"/>
    <w:rsid w:val="009B000F"/>
    <w:rsid w:val="009B6BCC"/>
    <w:rsid w:val="009C0D02"/>
    <w:rsid w:val="009C0E23"/>
    <w:rsid w:val="009C3DD0"/>
    <w:rsid w:val="009D2A3E"/>
    <w:rsid w:val="009D5B1D"/>
    <w:rsid w:val="009E2526"/>
    <w:rsid w:val="009E4A7A"/>
    <w:rsid w:val="009F457E"/>
    <w:rsid w:val="00A02C35"/>
    <w:rsid w:val="00A13D65"/>
    <w:rsid w:val="00A13D67"/>
    <w:rsid w:val="00A32761"/>
    <w:rsid w:val="00A3684F"/>
    <w:rsid w:val="00A371C2"/>
    <w:rsid w:val="00A42037"/>
    <w:rsid w:val="00A431B6"/>
    <w:rsid w:val="00A4499B"/>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1C90"/>
    <w:rsid w:val="00A86DE7"/>
    <w:rsid w:val="00A87115"/>
    <w:rsid w:val="00A87701"/>
    <w:rsid w:val="00A90C6F"/>
    <w:rsid w:val="00A91C7E"/>
    <w:rsid w:val="00AA1112"/>
    <w:rsid w:val="00AA380F"/>
    <w:rsid w:val="00AA43E8"/>
    <w:rsid w:val="00AC2BE5"/>
    <w:rsid w:val="00AC302B"/>
    <w:rsid w:val="00AC3AA4"/>
    <w:rsid w:val="00AC4ACE"/>
    <w:rsid w:val="00AC4C14"/>
    <w:rsid w:val="00AC4EBD"/>
    <w:rsid w:val="00AC5B6C"/>
    <w:rsid w:val="00AD378D"/>
    <w:rsid w:val="00AD784D"/>
    <w:rsid w:val="00AD79BF"/>
    <w:rsid w:val="00AE35BA"/>
    <w:rsid w:val="00AE7D81"/>
    <w:rsid w:val="00AF243F"/>
    <w:rsid w:val="00AF52C3"/>
    <w:rsid w:val="00B019E5"/>
    <w:rsid w:val="00B13B1A"/>
    <w:rsid w:val="00B16627"/>
    <w:rsid w:val="00B1718B"/>
    <w:rsid w:val="00B20345"/>
    <w:rsid w:val="00B230F3"/>
    <w:rsid w:val="00B3089F"/>
    <w:rsid w:val="00B3201A"/>
    <w:rsid w:val="00B32E12"/>
    <w:rsid w:val="00B4245E"/>
    <w:rsid w:val="00B50015"/>
    <w:rsid w:val="00B51038"/>
    <w:rsid w:val="00B65671"/>
    <w:rsid w:val="00B6645C"/>
    <w:rsid w:val="00B8327A"/>
    <w:rsid w:val="00B86199"/>
    <w:rsid w:val="00B95E8A"/>
    <w:rsid w:val="00B95F94"/>
    <w:rsid w:val="00BA1FB5"/>
    <w:rsid w:val="00BB25C8"/>
    <w:rsid w:val="00BB6B90"/>
    <w:rsid w:val="00BD6F6A"/>
    <w:rsid w:val="00BE46ED"/>
    <w:rsid w:val="00BE5225"/>
    <w:rsid w:val="00BE5C12"/>
    <w:rsid w:val="00BF49C8"/>
    <w:rsid w:val="00C06519"/>
    <w:rsid w:val="00C15D9D"/>
    <w:rsid w:val="00C30E52"/>
    <w:rsid w:val="00C31CC5"/>
    <w:rsid w:val="00C32147"/>
    <w:rsid w:val="00C41770"/>
    <w:rsid w:val="00C45EA0"/>
    <w:rsid w:val="00C47A6E"/>
    <w:rsid w:val="00C50D09"/>
    <w:rsid w:val="00C52338"/>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1F38"/>
    <w:rsid w:val="00CE3E2D"/>
    <w:rsid w:val="00CE5659"/>
    <w:rsid w:val="00CF2466"/>
    <w:rsid w:val="00CF34C9"/>
    <w:rsid w:val="00CF4ECB"/>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4966"/>
    <w:rsid w:val="00DF517F"/>
    <w:rsid w:val="00E01D65"/>
    <w:rsid w:val="00E01F71"/>
    <w:rsid w:val="00E03A9D"/>
    <w:rsid w:val="00E12A04"/>
    <w:rsid w:val="00E162E5"/>
    <w:rsid w:val="00E21A2D"/>
    <w:rsid w:val="00E224D2"/>
    <w:rsid w:val="00E3045A"/>
    <w:rsid w:val="00E32E96"/>
    <w:rsid w:val="00E3382D"/>
    <w:rsid w:val="00E37511"/>
    <w:rsid w:val="00E4776E"/>
    <w:rsid w:val="00E57B13"/>
    <w:rsid w:val="00E60CFA"/>
    <w:rsid w:val="00E61883"/>
    <w:rsid w:val="00E62792"/>
    <w:rsid w:val="00E64F64"/>
    <w:rsid w:val="00E66D55"/>
    <w:rsid w:val="00E71ACE"/>
    <w:rsid w:val="00E73DC6"/>
    <w:rsid w:val="00E74A81"/>
    <w:rsid w:val="00E754DD"/>
    <w:rsid w:val="00E81D13"/>
    <w:rsid w:val="00E8378D"/>
    <w:rsid w:val="00E83F79"/>
    <w:rsid w:val="00E8564D"/>
    <w:rsid w:val="00E86676"/>
    <w:rsid w:val="00E91CC8"/>
    <w:rsid w:val="00E92CF7"/>
    <w:rsid w:val="00E938E5"/>
    <w:rsid w:val="00EA2DA5"/>
    <w:rsid w:val="00EB5C3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4B58"/>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05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customStyle="1" w:styleId="7">
    <w:name w:val="7"/>
    <w:basedOn w:val="Tablanormal"/>
    <w:rsid w:val="0082189E"/>
    <w:rPr>
      <w:rFonts w:ascii="Calibri" w:eastAsia="Calibri" w:hAnsi="Calibri" w:cs="Calibri"/>
      <w:lang w:val="es-PE" w:eastAsia="es-PE"/>
    </w:rPr>
    <w:tblPr>
      <w:tblStyleRowBandSize w:val="1"/>
      <w:tblStyleColBandSize w:val="1"/>
      <w:tblInd w:w="0pt" w:type="nil"/>
      <w:tblCellMar>
        <w:top w:w="0.75pt" w:type="dxa"/>
        <w:start w:w="0.75pt" w:type="dxa"/>
        <w:bottom w:w="0.75pt" w:type="dxa"/>
        <w:end w:w="0.75pt" w:type="dxa"/>
      </w:tblCellMar>
    </w:tblPr>
  </w:style>
  <w:style w:type="table" w:customStyle="1" w:styleId="6">
    <w:name w:val="6"/>
    <w:basedOn w:val="Tablanormal"/>
    <w:rsid w:val="0082189E"/>
    <w:rPr>
      <w:rFonts w:ascii="Calibri" w:eastAsia="Calibri" w:hAnsi="Calibri" w:cs="Calibri"/>
      <w:lang w:val="es-PE" w:eastAsia="es-PE"/>
    </w:rPr>
    <w:tblPr>
      <w:tblStyleRowBandSize w:val="1"/>
      <w:tblStyleColBandSize w:val="1"/>
      <w:tblInd w:w="0pt" w:type="nil"/>
      <w:tblCellMar>
        <w:top w:w="0.75pt" w:type="dxa"/>
        <w:start w:w="0.75pt" w:type="dxa"/>
        <w:bottom w:w="0.75pt" w:type="dxa"/>
        <w:end w:w="0.75pt" w:type="dxa"/>
      </w:tblCellMar>
    </w:tblPr>
  </w:style>
  <w:style w:type="table" w:customStyle="1" w:styleId="5">
    <w:name w:val="5"/>
    <w:basedOn w:val="Tablanormal"/>
    <w:rsid w:val="0082189E"/>
    <w:pPr>
      <w:spacing w:after="0pt" w:line="12pt" w:lineRule="auto"/>
    </w:pPr>
    <w:rPr>
      <w:rFonts w:ascii="Calibri" w:eastAsia="Calibri" w:hAnsi="Calibri" w:cs="Calibri"/>
      <w:lang w:val="es-PE" w:eastAsia="es-PE"/>
    </w:rPr>
    <w:tblPr>
      <w:tblStyleRowBandSize w:val="1"/>
      <w:tblStyleColBandSize w:val="1"/>
      <w:tblInd w:w="0pt" w:type="nil"/>
    </w:tblPr>
  </w:style>
  <w:style w:type="table" w:customStyle="1" w:styleId="4">
    <w:name w:val="4"/>
    <w:basedOn w:val="Tablanormal"/>
    <w:rsid w:val="0082189E"/>
    <w:pPr>
      <w:spacing w:after="0pt" w:line="12pt" w:lineRule="auto"/>
    </w:pPr>
    <w:rPr>
      <w:rFonts w:ascii="Calibri" w:eastAsia="Calibri" w:hAnsi="Calibri" w:cs="Calibri"/>
      <w:lang w:val="es-PE" w:eastAsia="es-PE"/>
    </w:rPr>
    <w:tblPr>
      <w:tblStyleRowBandSize w:val="1"/>
      <w:tblStyleColBandSize w:val="1"/>
      <w:tblInd w:w="0pt" w:type="nil"/>
    </w:tblPr>
  </w:style>
  <w:style w:type="table" w:customStyle="1" w:styleId="3">
    <w:name w:val="3"/>
    <w:basedOn w:val="Tablanormal"/>
    <w:rsid w:val="0082189E"/>
    <w:pPr>
      <w:spacing w:after="0pt" w:line="12pt" w:lineRule="auto"/>
    </w:pPr>
    <w:rPr>
      <w:rFonts w:ascii="Calibri" w:eastAsia="Calibri" w:hAnsi="Calibri" w:cs="Calibri"/>
      <w:lang w:val="es-PE" w:eastAsia="es-PE"/>
    </w:rPr>
    <w:tblPr>
      <w:tblStyleRowBandSize w:val="1"/>
      <w:tblStyleColBandSize w:val="1"/>
      <w:tblInd w:w="0pt" w:type="nil"/>
    </w:tblPr>
  </w:style>
  <w:style w:type="table" w:customStyle="1" w:styleId="2">
    <w:name w:val="2"/>
    <w:basedOn w:val="Tablanormal"/>
    <w:rsid w:val="0082189E"/>
    <w:pPr>
      <w:spacing w:after="0pt" w:line="12pt" w:lineRule="auto"/>
    </w:pPr>
    <w:rPr>
      <w:rFonts w:ascii="Calibri" w:eastAsia="Calibri" w:hAnsi="Calibri" w:cs="Calibri"/>
      <w:lang w:val="es-PE" w:eastAsia="es-PE"/>
    </w:rPr>
    <w:tblPr>
      <w:tblStyleRowBandSize w:val="1"/>
      <w:tblStyleColBandSize w:val="1"/>
      <w:tblInd w:w="0pt" w:type="nil"/>
    </w:tblPr>
  </w:style>
  <w:style w:type="table" w:customStyle="1" w:styleId="1">
    <w:name w:val="1"/>
    <w:basedOn w:val="Tablanormal"/>
    <w:rsid w:val="0082189E"/>
    <w:pPr>
      <w:spacing w:after="0pt" w:line="12pt" w:lineRule="auto"/>
    </w:pPr>
    <w:rPr>
      <w:rFonts w:ascii="Calibri" w:eastAsia="Calibri" w:hAnsi="Calibri" w:cs="Calibri"/>
      <w:lang w:val="es-PE" w:eastAsia="es-PE"/>
    </w:rPr>
    <w:tblPr>
      <w:tblStyleRowBandSize w:val="1"/>
      <w:tblStyleColBandSize w:val="1"/>
      <w:tblInd w:w="0pt" w:type="nil"/>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999582640">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18524317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eader" Target="header1.xml"/><Relationship Id="rId18" Type="http://purl.oclc.org/ooxml/officeDocument/relationships/hyperlink" Target="https://orcid.org/0009-0008-5154-6560" TargetMode="External"/><Relationship Id="rId26" Type="http://purl.oclc.org/ooxml/officeDocument/relationships/image" Target="media/image6.png"/><Relationship Id="rId39" Type="http://purl.oclc.org/ooxml/officeDocument/relationships/hyperlink" Target="https://www.eumed.net/cursecon/ecolat/ec/2017/trade-marketing.html" TargetMode="External"/><Relationship Id="rId21" Type="http://purl.oclc.org/ooxml/officeDocument/relationships/hyperlink" Target="mailto:u20191b114@upc.edu.pe" TargetMode="External"/><Relationship Id="rId34" Type="http://purl.oclc.org/ooxml/officeDocument/relationships/hyperlink" Target="https://www.redalyc.org/journal/280/28065583008/html/" TargetMode="External"/><Relationship Id="rId42" Type="http://purl.oclc.org/ooxml/officeDocument/relationships/hyperlink" Target="https://doi.upc.elogim.com/10.1108/IMR-11-2021-0328" TargetMode="External"/><Relationship Id="rId47" Type="http://purl.oclc.org/ooxml/officeDocument/relationships/hyperlink" Target="https://www.redalyc.org/journal/5608/560865631007/" TargetMode="External"/><Relationship Id="rId50" Type="http://purl.oclc.org/ooxml/officeDocument/relationships/hyperlink" Target="https://wwwproquest.upc.elogim.com/central/docview/1498365941/17492E155A7E419FPQ/4?accountid=43860" TargetMode="External"/><Relationship Id="rId55" Type="http://purl.oclc.org/ooxml/officeDocument/relationships/header" Target="header3.xml"/><Relationship Id="rId7" Type="http://purl.oclc.org/ooxml/officeDocument/relationships/endnotes" Target="endnotes.xml"/><Relationship Id="rId2" Type="http://purl.oclc.org/ooxml/officeDocument/relationships/numbering" Target="numbering.xml"/><Relationship Id="rId16" Type="http://purl.oclc.org/ooxml/officeDocument/relationships/footer" Target="footer2.xml"/><Relationship Id="rId29" Type="http://purl.oclc.org/ooxml/officeDocument/relationships/hyperlink" Target="https://cybertesis.unmsm.edu.pe/bitstream/handle/20.500.12672/18544/Ambrocio_om.pdf?sequence=3&amp;isAllowed=y" TargetMode="External"/><Relationship Id="rId11" Type="http://purl.oclc.org/ooxml/officeDocument/relationships/hyperlink" Target="mailto:u20141a591@upc.edu.pe" TargetMode="External"/><Relationship Id="rId24" Type="http://purl.oclc.org/ooxml/officeDocument/relationships/image" Target="media/image4.png"/><Relationship Id="rId32" Type="http://purl.oclc.org/ooxml/officeDocument/relationships/hyperlink" Target="http://dln.jaipuria.ac.in:8080/jspui/bitstream/123456789/1510/1/Adapting-to%20he-next-normal-in-retail-the-customer-experience-imperative.pdf" TargetMode="External"/><Relationship Id="rId37" Type="http://purl.oclc.org/ooxml/officeDocument/relationships/hyperlink" Target="https://repositorio.usil.edu.pe/server/api/core/bitstreams/7fe5010d-5306-424d-b258-323bad21dfd5/content" TargetMode="External"/><Relationship Id="rId40" Type="http://purl.oclc.org/ooxml/officeDocument/relationships/hyperlink" Target="https://www.esup.edu.pe/wpcontent/uploads/2020/12/2.%20Hernandez,%20Fernandez%20y%20BaptistaMetodolog%C3%ADa%20Investigacion%20Cientifica%206ta%20ed.pdf" TargetMode="External"/><Relationship Id="rId45" Type="http://purl.oclc.org/ooxml/officeDocument/relationships/hyperlink" Target="https://www.proquest.com/scholarly-journals/impacto-del-gasto-promocional-en-el-canal/docview/2385373142/se-2" TargetMode="External"/><Relationship Id="rId53" Type="http://purl.oclc.org/ooxml/officeDocument/relationships/hyperlink" Target="https://core.ac.uk/reader/236413540" TargetMode="External"/><Relationship Id="rId58" Type="http://purl.oclc.org/ooxml/officeDocument/relationships/theme" Target="theme/theme1.xml"/><Relationship Id="rId5" Type="http://purl.oclc.org/ooxml/officeDocument/relationships/webSettings" Target="webSettings.xml"/><Relationship Id="rId19" Type="http://purl.oclc.org/ooxml/officeDocument/relationships/hyperlink" Target="mailto:u201715869@upc.edu.pe" TargetMode="External"/><Relationship Id="rId4" Type="http://purl.oclc.org/ooxml/officeDocument/relationships/settings" Target="settings.xml"/><Relationship Id="rId9" Type="http://purl.oclc.org/ooxml/officeDocument/relationships/hyperlink" Target="mailto:u201814604@upc.edu.pe" TargetMode="External"/><Relationship Id="rId14" Type="http://purl.oclc.org/ooxml/officeDocument/relationships/header" Target="header2.xml"/><Relationship Id="rId22" Type="http://purl.oclc.org/ooxml/officeDocument/relationships/hyperlink" Target="https://orcid.org/0009-0003-5551-472X" TargetMode="External"/><Relationship Id="rId27" Type="http://purl.oclc.org/ooxml/officeDocument/relationships/image" Target="media/image7.png"/><Relationship Id="rId30" Type="http://purl.oclc.org/ooxml/officeDocument/relationships/hyperlink" Target="http://dx.doi.org/10.4067/S0717-75182022000100043" TargetMode="External"/><Relationship Id="rId35" Type="http://purl.oclc.org/ooxml/officeDocument/relationships/hyperlink" Target="https://www.mdpi.com/2071-1050/14/5/3074" TargetMode="External"/><Relationship Id="rId43" Type="http://purl.oclc.org/ooxml/officeDocument/relationships/hyperlink" Target="https://docplayer.es/1214661-El-trade-marketing-busqueda-de-un-modelo-de-colaboracion-eficiente-entre-fabricantes-y-distribuidores-el-punto-de-vista-del-fabricante.html" TargetMode="External"/><Relationship Id="rId48" Type="http://purl.oclc.org/ooxml/officeDocument/relationships/hyperlink" Target="https://sciencedirect.upc.elogim.com/science/article/pii/S2405844022038300" TargetMode="External"/><Relationship Id="rId56" Type="http://purl.oclc.org/ooxml/officeDocument/relationships/header" Target="header4.xml"/><Relationship Id="rId8" Type="http://purl.oclc.org/ooxml/officeDocument/relationships/image" Target="media/image1.jpg"/><Relationship Id="rId51" Type="http://purl.oclc.org/ooxml/officeDocument/relationships/hyperlink" Target="https://pics.unison.mx/maestria/wp-content/uploads/2020/05/Introduccion-a-Los-Metodos-Cualitativos-de-Investigacion-Taylor-S-J-Bogdan-R.pdf" TargetMode="External"/><Relationship Id="rId3" Type="http://purl.oclc.org/ooxml/officeDocument/relationships/styles" Target="styles.xml"/><Relationship Id="rId12" Type="http://purl.oclc.org/ooxml/officeDocument/relationships/hyperlink" Target="https://orcid.org/0009-0001-0705-076X" TargetMode="External"/><Relationship Id="rId17" Type="http://purl.oclc.org/ooxml/officeDocument/relationships/hyperlink" Target="mailto:u201819625@upc.edu.pe" TargetMode="External"/><Relationship Id="rId25" Type="http://purl.oclc.org/ooxml/officeDocument/relationships/image" Target="media/image5.png"/><Relationship Id="rId33" Type="http://purl.oclc.org/ooxml/officeDocument/relationships/hyperlink" Target="https://www.redalyc.org/journal/280/28065583008/html/" TargetMode="External"/><Relationship Id="rId38" Type="http://purl.oclc.org/ooxml/officeDocument/relationships/hyperlink" Target="https://mercadeo1marthasandino.files.wordpress.com/2015/02/fundamentos-de-marketing-stanton-14edi.pdf" TargetMode="External"/><Relationship Id="rId46" Type="http://purl.oclc.org/ooxml/officeDocument/relationships/hyperlink" Target="https://www.academia.edu/33023612/Marketing_en_el_siglo_xxi" TargetMode="External"/><Relationship Id="rId20" Type="http://purl.oclc.org/ooxml/officeDocument/relationships/hyperlink" Target="https://orcid.org/0009-0000-9832-2494" TargetMode="External"/><Relationship Id="rId41" Type="http://purl.oclc.org/ooxml/officeDocument/relationships/hyperlink" Target="https://doi.org/10.29059/cienciauat.v17i1.1603" TargetMode="External"/><Relationship Id="rId54" Type="http://purl.oclc.org/ooxml/officeDocument/relationships/hyperlink" Target="https://wwwproquest.upc.elogim.com/scholarly-journals/la-influencia-de-los-objetivos-compra-en/docview/2058601188/se-2?accountid=43860"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footer" Target="footer1.xml"/><Relationship Id="rId23" Type="http://purl.oclc.org/ooxml/officeDocument/relationships/image" Target="media/image3.png"/><Relationship Id="rId28" Type="http://purl.oclc.org/ooxml/officeDocument/relationships/image" Target="media/image8.png"/><Relationship Id="rId36" Type="http://purl.oclc.org/ooxml/officeDocument/relationships/hyperlink" Target="https://wwwproquest.upc.elogim.com/central/docview/2811293391/7D81C5304B7C408DPQ/6" TargetMode="External"/><Relationship Id="rId49" Type="http://purl.oclc.org/ooxml/officeDocument/relationships/hyperlink" Target="https://www.scielosp.org/pdf/rpsp/2022.v46/e112/pt" TargetMode="External"/><Relationship Id="rId57" Type="http://purl.oclc.org/ooxml/officeDocument/relationships/fontTable" Target="fontTable.xml"/><Relationship Id="rId10" Type="http://purl.oclc.org/ooxml/officeDocument/relationships/hyperlink" Target="https://orcid.org/0009-0004-5449-1500" TargetMode="External"/><Relationship Id="rId31" Type="http://purl.oclc.org/ooxml/officeDocument/relationships/hyperlink" Target="https://www.redalyc.org/pdf/807/80702901.pdf" TargetMode="External"/><Relationship Id="rId44" Type="http://purl.oclc.org/ooxml/officeDocument/relationships/hyperlink" Target="https://wwwproquest.upc.elogim.com/scholarly-journals/relation-between-consumption-fear-covid-19/docview/2805225640/se-2?accountid=43860" TargetMode="External"/><Relationship Id="rId52" Type="http://purl.oclc.org/ooxml/officeDocument/relationships/hyperlink" Target="https://bmjopen.bmj.com/content/bmjopen/suppl/2013/06/10/bmjopen-2012-002330.DC1/bmjopen-2012-002330supp_PRISMA-2010.pdf"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TotalTime>
  <Pages>31</Pages>
  <Words>6890</Words>
  <Characters>37897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8</cp:revision>
  <cp:lastPrinted>2024-08-15T23:05:00Z</cp:lastPrinted>
  <dcterms:created xsi:type="dcterms:W3CDTF">2024-08-15T23:12:00Z</dcterms:created>
  <dcterms:modified xsi:type="dcterms:W3CDTF">2024-08-15T23:34:00Z</dcterms:modified>
</cp:coreProperties>
</file>