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bookmarkEnd w:id="0"/>
    <w:p w14:paraId="05EC0155" w14:textId="77777777" w:rsidR="002F697D" w:rsidRPr="002F697D" w:rsidRDefault="002F697D" w:rsidP="002F697D">
      <w:pPr>
        <w:spacing w:line="12pt" w:lineRule="auto"/>
        <w:rPr>
          <w:rFonts w:ascii="Times New Roman" w:eastAsia="Times New Roman" w:hAnsi="Times New Roman" w:cs="Times New Roman"/>
          <w:b/>
          <w:bCs/>
          <w:color w:val="00CC66"/>
          <w:sz w:val="24"/>
          <w:szCs w:val="24"/>
        </w:rPr>
      </w:pPr>
      <w:r w:rsidRPr="002F697D">
        <w:rPr>
          <w:rFonts w:ascii="Times New Roman" w:eastAsia="Times New Roman" w:hAnsi="Times New Roman" w:cs="Times New Roman"/>
          <w:b/>
          <w:bCs/>
          <w:color w:val="00CC66"/>
          <w:sz w:val="24"/>
          <w:szCs w:val="24"/>
        </w:rPr>
        <w:t xml:space="preserve">Marketing </w:t>
      </w:r>
      <w:proofErr w:type="spellStart"/>
      <w:r w:rsidRPr="002F697D">
        <w:rPr>
          <w:rFonts w:ascii="Times New Roman" w:eastAsia="Times New Roman" w:hAnsi="Times New Roman" w:cs="Times New Roman"/>
          <w:b/>
          <w:bCs/>
          <w:color w:val="00CC66"/>
          <w:sz w:val="24"/>
          <w:szCs w:val="24"/>
        </w:rPr>
        <w:t>omnicanal</w:t>
      </w:r>
      <w:proofErr w:type="spellEnd"/>
      <w:r w:rsidRPr="002F697D">
        <w:rPr>
          <w:rFonts w:ascii="Times New Roman" w:eastAsia="Times New Roman" w:hAnsi="Times New Roman" w:cs="Times New Roman"/>
          <w:b/>
          <w:bCs/>
          <w:color w:val="00CC66"/>
          <w:sz w:val="24"/>
          <w:szCs w:val="24"/>
        </w:rPr>
        <w:t xml:space="preserve"> en el sector </w:t>
      </w:r>
      <w:proofErr w:type="spellStart"/>
      <w:r w:rsidRPr="002F697D">
        <w:rPr>
          <w:rFonts w:ascii="Times New Roman" w:eastAsia="Times New Roman" w:hAnsi="Times New Roman" w:cs="Times New Roman"/>
          <w:b/>
          <w:bCs/>
          <w:color w:val="00CC66"/>
          <w:sz w:val="24"/>
          <w:szCs w:val="24"/>
        </w:rPr>
        <w:t>retail</w:t>
      </w:r>
      <w:proofErr w:type="spellEnd"/>
      <w:r w:rsidRPr="002F697D">
        <w:rPr>
          <w:rFonts w:ascii="Times New Roman" w:eastAsia="Times New Roman" w:hAnsi="Times New Roman" w:cs="Times New Roman"/>
          <w:b/>
          <w:bCs/>
          <w:color w:val="00CC66"/>
          <w:sz w:val="24"/>
          <w:szCs w:val="24"/>
        </w:rPr>
        <w:t xml:space="preserve"> en LATAM 2020-2024</w:t>
      </w:r>
      <w:r w:rsidRPr="002F697D">
        <w:rPr>
          <w:rFonts w:ascii="Times New Roman" w:eastAsia="Times New Roman" w:hAnsi="Times New Roman" w:cs="Times New Roman"/>
          <w:b/>
          <w:bCs/>
          <w:color w:val="00CC66"/>
          <w:sz w:val="24"/>
          <w:szCs w:val="24"/>
        </w:rPr>
        <w:t xml:space="preserve">. </w:t>
      </w:r>
    </w:p>
    <w:p w14:paraId="48B952C4" w14:textId="6687E1BD" w:rsidR="002F697D" w:rsidRPr="002F697D" w:rsidRDefault="002F697D" w:rsidP="002F697D">
      <w:pPr>
        <w:spacing w:line="12pt" w:lineRule="auto"/>
        <w:rPr>
          <w:rFonts w:ascii="Times New Roman" w:eastAsia="Times New Roman" w:hAnsi="Times New Roman" w:cs="Times New Roman"/>
          <w:b/>
          <w:bCs/>
          <w:color w:val="00CC66"/>
          <w:sz w:val="24"/>
          <w:szCs w:val="24"/>
        </w:rPr>
      </w:pPr>
      <w:r w:rsidRPr="002F697D">
        <w:rPr>
          <w:rFonts w:ascii="Times New Roman" w:eastAsia="Times New Roman" w:hAnsi="Times New Roman" w:cs="Times New Roman"/>
          <w:b/>
          <w:bCs/>
          <w:color w:val="00CC66"/>
          <w:sz w:val="24"/>
          <w:szCs w:val="24"/>
        </w:rPr>
        <w:t>Una revisión sistemática</w:t>
      </w:r>
    </w:p>
    <w:p w14:paraId="18F2E86A" w14:textId="564B9BDF" w:rsidR="00F51B1D" w:rsidRDefault="00B86199" w:rsidP="006B3391">
      <w:pPr>
        <w:spacing w:after="0pt" w:line="12pt" w:lineRule="auto"/>
        <w:rPr>
          <w:rFonts w:ascii="Goudy Old Style" w:hAnsi="Goudy Old Style"/>
        </w:rPr>
      </w:pPr>
      <w:r>
        <w:rPr>
          <w:rFonts w:ascii="Goudy Old Style" w:hAnsi="Goudy Old Style"/>
          <w:b/>
          <w:bCs/>
          <w:noProof/>
          <w:sz w:val="24"/>
          <w:szCs w:val="24"/>
        </w:rPr>
        <w:drawing>
          <wp:anchor distT="0" distB="0" distL="114300" distR="114300" simplePos="0" relativeHeight="251658240" behindDoc="0" locked="0" layoutInCell="1" allowOverlap="1" wp14:anchorId="6F23FD39" wp14:editId="2DA79EDE">
            <wp:simplePos x="0" y="0"/>
            <wp:positionH relativeFrom="page">
              <wp:align>left</wp:align>
            </wp:positionH>
            <wp:positionV relativeFrom="paragraph">
              <wp:posOffset>171450</wp:posOffset>
            </wp:positionV>
            <wp:extent cx="7691409" cy="4320540"/>
            <wp:effectExtent l="0" t="0" r="5080" b="3810"/>
            <wp:wrapSquare wrapText="bothSides"/>
            <wp:docPr id="45372993" name="Imagen 1" descr="Un conjunto de árboles&#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5372993" name="Imagen 1" descr="Un conjunto de árboles&#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7691409" cy="4320540"/>
                    </a:xfrm>
                    <a:prstGeom prst="rect">
                      <a:avLst/>
                    </a:prstGeom>
                  </pic:spPr>
                </pic:pic>
              </a:graphicData>
            </a:graphic>
            <wp14:sizeRelH relativeFrom="margin">
              <wp14:pctWidth>0%</wp14:pctWidth>
            </wp14:sizeRelH>
            <wp14:sizeRelV relativeFrom="margin">
              <wp14:pctHeight>0%</wp14:pctHeight>
            </wp14:sizeRelV>
          </wp:anchor>
        </w:drawing>
      </w:r>
    </w:p>
    <w:p w14:paraId="719415FD" w14:textId="77777777" w:rsidR="00084495" w:rsidRPr="00084495" w:rsidRDefault="00084495" w:rsidP="00084495">
      <w:pPr>
        <w:spacing w:after="0pt" w:line="12pt" w:lineRule="auto"/>
        <w:ind w:start="12.75pt"/>
        <w:jc w:val="end"/>
        <w:rPr>
          <w:rFonts w:ascii="Tahoma" w:eastAsia="Arial" w:hAnsi="Tahoma" w:cs="Tahoma"/>
          <w:bCs/>
        </w:rPr>
      </w:pPr>
    </w:p>
    <w:p w14:paraId="5E302168" w14:textId="77777777" w:rsidR="00084495" w:rsidRDefault="00084495" w:rsidP="00084495">
      <w:pPr>
        <w:spacing w:after="0pt" w:line="12pt" w:lineRule="auto"/>
        <w:ind w:start="12.75pt"/>
        <w:jc w:val="end"/>
        <w:rPr>
          <w:rFonts w:ascii="Tahoma" w:eastAsia="Arial" w:hAnsi="Tahoma" w:cs="Tahoma"/>
          <w:bCs/>
        </w:rPr>
      </w:pPr>
    </w:p>
    <w:p w14:paraId="4E386205" w14:textId="1E4110FC" w:rsidR="002F697D" w:rsidRDefault="002F697D" w:rsidP="002F697D">
      <w:pPr>
        <w:spacing w:line="12pt" w:lineRule="auto"/>
        <w:contextualSpacing/>
        <w:jc w:val="end"/>
        <w:rPr>
          <w:rFonts w:ascii="Tahoma" w:eastAsia="Times New Roman" w:hAnsi="Tahoma" w:cs="Tahoma"/>
        </w:rPr>
      </w:pPr>
      <w:proofErr w:type="spellStart"/>
      <w:r w:rsidRPr="00DC5D74">
        <w:rPr>
          <w:rFonts w:ascii="Tahoma" w:eastAsia="Times New Roman" w:hAnsi="Tahoma" w:cs="Tahoma"/>
        </w:rPr>
        <w:t>Dayane</w:t>
      </w:r>
      <w:proofErr w:type="spellEnd"/>
      <w:r w:rsidRPr="00DC5D74">
        <w:rPr>
          <w:rFonts w:ascii="Tahoma" w:eastAsia="Times New Roman" w:hAnsi="Tahoma" w:cs="Tahoma"/>
        </w:rPr>
        <w:t xml:space="preserve"> Nicole Garay </w:t>
      </w:r>
      <w:proofErr w:type="spellStart"/>
      <w:r w:rsidRPr="00DC5D74">
        <w:rPr>
          <w:rFonts w:ascii="Tahoma" w:eastAsia="Times New Roman" w:hAnsi="Tahoma" w:cs="Tahoma"/>
        </w:rPr>
        <w:t>Rodriguez</w:t>
      </w:r>
      <w:proofErr w:type="spellEnd"/>
      <w:r>
        <w:rPr>
          <w:rFonts w:ascii="Tahoma" w:eastAsia="Times New Roman" w:hAnsi="Tahoma" w:cs="Tahoma"/>
        </w:rPr>
        <w:t>,</w:t>
      </w:r>
    </w:p>
    <w:p w14:paraId="07CEF18B" w14:textId="77777777" w:rsidR="002F697D"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Universidad Peruana de Ciencias Aplicadas</w:t>
      </w:r>
      <w:r>
        <w:rPr>
          <w:rFonts w:ascii="Tahoma" w:eastAsia="Times New Roman" w:hAnsi="Tahoma" w:cs="Tahoma"/>
        </w:rPr>
        <w:t xml:space="preserve">, </w:t>
      </w:r>
      <w:r w:rsidRPr="00DC5D74">
        <w:rPr>
          <w:rFonts w:ascii="Tahoma" w:eastAsia="Times New Roman" w:hAnsi="Tahoma" w:cs="Tahoma"/>
        </w:rPr>
        <w:t>Lima, Perú</w:t>
      </w:r>
    </w:p>
    <w:p w14:paraId="64153633" w14:textId="7FE8248B" w:rsidR="002F697D" w:rsidRPr="00DC5D74"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U201920467@upc.edu.pe</w:t>
      </w:r>
    </w:p>
    <w:p w14:paraId="1CCD414F" w14:textId="77777777" w:rsidR="002F697D" w:rsidRPr="00DC5D74" w:rsidRDefault="002F697D" w:rsidP="002F697D">
      <w:pPr>
        <w:spacing w:line="12pt" w:lineRule="auto"/>
        <w:contextualSpacing/>
        <w:jc w:val="end"/>
        <w:rPr>
          <w:rFonts w:ascii="Tahoma" w:eastAsia="Times New Roman" w:hAnsi="Tahoma" w:cs="Tahoma"/>
        </w:rPr>
      </w:pPr>
      <w:hyperlink r:id="rId9">
        <w:r w:rsidRPr="00DC5D74">
          <w:rPr>
            <w:rFonts w:ascii="Tahoma" w:eastAsia="Times New Roman" w:hAnsi="Tahoma" w:cs="Tahoma"/>
            <w:color w:val="1155CC"/>
            <w:u w:val="single"/>
          </w:rPr>
          <w:t>https://orcid.org/0009-0009-6893-5068</w:t>
        </w:r>
      </w:hyperlink>
      <w:r w:rsidRPr="00DC5D74">
        <w:rPr>
          <w:rFonts w:ascii="Tahoma" w:eastAsia="Times New Roman" w:hAnsi="Tahoma" w:cs="Tahoma"/>
        </w:rPr>
        <w:t xml:space="preserve"> </w:t>
      </w:r>
    </w:p>
    <w:p w14:paraId="47C8AD66" w14:textId="77777777" w:rsidR="002F697D" w:rsidRPr="00DC5D74" w:rsidRDefault="002F697D" w:rsidP="002F697D">
      <w:pPr>
        <w:spacing w:line="12pt" w:lineRule="auto"/>
        <w:contextualSpacing/>
        <w:rPr>
          <w:rFonts w:ascii="Tahoma" w:eastAsia="Times New Roman" w:hAnsi="Tahoma" w:cs="Tahoma"/>
        </w:rPr>
      </w:pPr>
    </w:p>
    <w:p w14:paraId="78B10A5A" w14:textId="460000EA" w:rsidR="002F697D"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 xml:space="preserve"> María José Melgar Quispe,</w:t>
      </w:r>
    </w:p>
    <w:p w14:paraId="3AE718E7" w14:textId="7D73B672" w:rsidR="002F697D" w:rsidRPr="00DC5D74"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Universidad Peruana de Ciencias Aplicadas</w:t>
      </w:r>
      <w:r>
        <w:rPr>
          <w:rFonts w:ascii="Tahoma" w:eastAsia="Times New Roman" w:hAnsi="Tahoma" w:cs="Tahoma"/>
        </w:rPr>
        <w:t xml:space="preserve">, </w:t>
      </w:r>
      <w:r w:rsidRPr="00DC5D74">
        <w:rPr>
          <w:rFonts w:ascii="Tahoma" w:eastAsia="Times New Roman" w:hAnsi="Tahoma" w:cs="Tahoma"/>
          <w:lang w:val="pt-BR"/>
        </w:rPr>
        <w:t xml:space="preserve">Lima, </w:t>
      </w:r>
      <w:proofErr w:type="spellStart"/>
      <w:r w:rsidRPr="00DC5D74">
        <w:rPr>
          <w:rFonts w:ascii="Tahoma" w:eastAsia="Times New Roman" w:hAnsi="Tahoma" w:cs="Tahoma"/>
          <w:lang w:val="pt-BR"/>
        </w:rPr>
        <w:t>Perú</w:t>
      </w:r>
      <w:proofErr w:type="spellEnd"/>
      <w:r w:rsidRPr="004951B2">
        <w:rPr>
          <w:rFonts w:ascii="Tahoma" w:eastAsia="Times New Roman" w:hAnsi="Tahoma" w:cs="Tahoma"/>
        </w:rPr>
        <w:br/>
      </w:r>
      <w:r w:rsidRPr="00DC5D74">
        <w:rPr>
          <w:rFonts w:ascii="Tahoma" w:eastAsia="Times New Roman" w:hAnsi="Tahoma" w:cs="Tahoma"/>
        </w:rPr>
        <w:t>U201920575@upc.edu.pe</w:t>
      </w:r>
    </w:p>
    <w:p w14:paraId="4EB339A6" w14:textId="77777777" w:rsidR="002F697D" w:rsidRPr="00DC5D74" w:rsidRDefault="002F697D" w:rsidP="002F697D">
      <w:pPr>
        <w:spacing w:line="12pt" w:lineRule="auto"/>
        <w:contextualSpacing/>
        <w:jc w:val="end"/>
        <w:rPr>
          <w:rFonts w:ascii="Tahoma" w:eastAsia="Times New Roman" w:hAnsi="Tahoma" w:cs="Tahoma"/>
        </w:rPr>
      </w:pPr>
      <w:hyperlink r:id="rId10">
        <w:r w:rsidRPr="00DC5D74">
          <w:rPr>
            <w:rFonts w:ascii="Tahoma" w:eastAsia="Times New Roman" w:hAnsi="Tahoma" w:cs="Tahoma"/>
            <w:color w:val="1155CC"/>
            <w:u w:val="single"/>
          </w:rPr>
          <w:t>https://orcid.org/0009-0006-1683-9339</w:t>
        </w:r>
      </w:hyperlink>
      <w:r w:rsidRPr="00DC5D74">
        <w:rPr>
          <w:rFonts w:ascii="Tahoma" w:eastAsia="Times New Roman" w:hAnsi="Tahoma" w:cs="Tahoma"/>
        </w:rPr>
        <w:t xml:space="preserve"> </w:t>
      </w:r>
    </w:p>
    <w:p w14:paraId="082769D8" w14:textId="212F3DF2" w:rsidR="00986C32" w:rsidRPr="00F34B58" w:rsidRDefault="00986C32" w:rsidP="00F34B58">
      <w:pPr>
        <w:spacing w:line="12pt" w:lineRule="auto"/>
        <w:contextualSpacing/>
        <w:jc w:val="end"/>
        <w:rPr>
          <w:rFonts w:ascii="Tahoma" w:hAnsi="Tahoma" w:cs="Tahoma"/>
        </w:rPr>
      </w:pPr>
    </w:p>
    <w:p w14:paraId="195B5C5D" w14:textId="77777777" w:rsidR="006B3391" w:rsidRPr="00F34B58" w:rsidRDefault="006B3391" w:rsidP="00901D1C">
      <w:pPr>
        <w:spacing w:after="0pt" w:line="12pt" w:lineRule="auto"/>
        <w:jc w:val="end"/>
        <w:rPr>
          <w:rFonts w:ascii="Tahoma" w:hAnsi="Tahoma" w:cs="Tahoma"/>
        </w:rPr>
      </w:pPr>
    </w:p>
    <w:p w14:paraId="682E5F18" w14:textId="77777777" w:rsidR="00242EDB" w:rsidRPr="00F34B58" w:rsidRDefault="00242EDB" w:rsidP="0055334D">
      <w:pPr>
        <w:spacing w:after="0pt" w:line="12pt" w:lineRule="auto"/>
        <w:rPr>
          <w:rFonts w:ascii="Times New Roman" w:hAnsi="Times New Roman" w:cs="Times New Roman"/>
          <w:sz w:val="24"/>
          <w:szCs w:val="24"/>
        </w:rPr>
        <w:sectPr w:rsidR="00242EDB" w:rsidRPr="00F34B58" w:rsidSect="002F697D">
          <w:headerReference w:type="even" r:id="rId11"/>
          <w:headerReference w:type="default" r:id="rId12"/>
          <w:footerReference w:type="even" r:id="rId13"/>
          <w:footerReference w:type="default" r:id="rId14"/>
          <w:pgSz w:w="595.30pt" w:h="841.90pt"/>
          <w:pgMar w:top="70.85pt" w:right="85.05pt" w:bottom="70.85pt" w:left="85.05pt" w:header="35.40pt" w:footer="35.40pt" w:gutter="0pt"/>
          <w:pgNumType w:start="179"/>
          <w:cols w:space="35.40pt"/>
          <w:docGrid w:linePitch="360"/>
        </w:sectPr>
      </w:pPr>
    </w:p>
    <w:p w14:paraId="009D95A1" w14:textId="77777777" w:rsidR="002F697D" w:rsidRPr="00DC5D74" w:rsidRDefault="002F697D" w:rsidP="002F697D">
      <w:pPr>
        <w:spacing w:line="12pt" w:lineRule="auto"/>
        <w:contextualSpacing/>
        <w:jc w:val="end"/>
        <w:rPr>
          <w:rFonts w:ascii="Tahoma" w:eastAsia="Times New Roman" w:hAnsi="Tahoma" w:cs="Tahoma"/>
          <w:lang w:val="pt-BR"/>
        </w:rPr>
      </w:pPr>
      <w:proofErr w:type="spellStart"/>
      <w:r w:rsidRPr="00DC5D74">
        <w:rPr>
          <w:rFonts w:ascii="Tahoma" w:eastAsia="Times New Roman" w:hAnsi="Tahoma" w:cs="Tahoma"/>
          <w:lang w:val="pt-BR"/>
        </w:rPr>
        <w:lastRenderedPageBreak/>
        <w:t>Martyori</w:t>
      </w:r>
      <w:proofErr w:type="spellEnd"/>
      <w:r w:rsidRPr="00DC5D74">
        <w:rPr>
          <w:rFonts w:ascii="Tahoma" w:eastAsia="Times New Roman" w:hAnsi="Tahoma" w:cs="Tahoma"/>
          <w:lang w:val="pt-BR"/>
        </w:rPr>
        <w:t xml:space="preserve"> Karina </w:t>
      </w:r>
      <w:proofErr w:type="spellStart"/>
      <w:r w:rsidRPr="00DC5D74">
        <w:rPr>
          <w:rFonts w:ascii="Tahoma" w:eastAsia="Times New Roman" w:hAnsi="Tahoma" w:cs="Tahoma"/>
          <w:lang w:val="pt-BR"/>
        </w:rPr>
        <w:t>Saravia</w:t>
      </w:r>
      <w:proofErr w:type="spellEnd"/>
      <w:r w:rsidRPr="00DC5D74">
        <w:rPr>
          <w:rFonts w:ascii="Tahoma" w:eastAsia="Times New Roman" w:hAnsi="Tahoma" w:cs="Tahoma"/>
          <w:lang w:val="pt-BR"/>
        </w:rPr>
        <w:t xml:space="preserve"> </w:t>
      </w:r>
      <w:proofErr w:type="spellStart"/>
      <w:r w:rsidRPr="00DC5D74">
        <w:rPr>
          <w:rFonts w:ascii="Tahoma" w:eastAsia="Times New Roman" w:hAnsi="Tahoma" w:cs="Tahoma"/>
          <w:lang w:val="pt-BR"/>
        </w:rPr>
        <w:t>Espichán</w:t>
      </w:r>
      <w:proofErr w:type="spellEnd"/>
    </w:p>
    <w:p w14:paraId="388203E0" w14:textId="77777777" w:rsidR="002F697D" w:rsidRPr="00DC5D74" w:rsidRDefault="002F697D" w:rsidP="002F697D">
      <w:pPr>
        <w:spacing w:line="12pt" w:lineRule="auto"/>
        <w:contextualSpacing/>
        <w:jc w:val="end"/>
        <w:rPr>
          <w:rFonts w:ascii="Tahoma" w:eastAsia="Times New Roman" w:hAnsi="Tahoma" w:cs="Tahoma"/>
          <w:lang w:val="pt-BR"/>
        </w:rPr>
      </w:pPr>
      <w:r w:rsidRPr="00DC5D74">
        <w:rPr>
          <w:rFonts w:ascii="Tahoma" w:eastAsia="Times New Roman" w:hAnsi="Tahoma" w:cs="Tahoma"/>
          <w:lang w:val="pt-BR"/>
        </w:rPr>
        <w:t xml:space="preserve">U20191D422@upc.edu.pe </w:t>
      </w:r>
    </w:p>
    <w:p w14:paraId="6EDB7FAA" w14:textId="77777777" w:rsidR="002F697D" w:rsidRPr="00DC5D74" w:rsidRDefault="002F697D" w:rsidP="002F697D">
      <w:pPr>
        <w:spacing w:line="12pt" w:lineRule="auto"/>
        <w:contextualSpacing/>
        <w:jc w:val="end"/>
        <w:rPr>
          <w:rFonts w:ascii="Tahoma" w:eastAsia="Times New Roman" w:hAnsi="Tahoma" w:cs="Tahoma"/>
          <w:lang w:val="pt-BR"/>
        </w:rPr>
      </w:pPr>
      <w:hyperlink r:id="rId15">
        <w:r w:rsidRPr="00DC5D74">
          <w:rPr>
            <w:rFonts w:ascii="Tahoma" w:eastAsia="Times New Roman" w:hAnsi="Tahoma" w:cs="Tahoma"/>
            <w:color w:val="1155CC"/>
            <w:u w:val="single"/>
            <w:lang w:val="pt-BR"/>
          </w:rPr>
          <w:t>https://orcid.org/0009-0005-0966-0034</w:t>
        </w:r>
      </w:hyperlink>
      <w:r w:rsidRPr="00DC5D74">
        <w:rPr>
          <w:rFonts w:ascii="Tahoma" w:eastAsia="Times New Roman" w:hAnsi="Tahoma" w:cs="Tahoma"/>
          <w:lang w:val="pt-BR"/>
        </w:rPr>
        <w:t xml:space="preserve"> </w:t>
      </w:r>
    </w:p>
    <w:p w14:paraId="75BD9983" w14:textId="77777777" w:rsidR="002F697D" w:rsidRPr="00DC5D74"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Universidad Peruana de Ciencias Aplicadas</w:t>
      </w:r>
    </w:p>
    <w:p w14:paraId="05B72111" w14:textId="77777777" w:rsidR="002F697D" w:rsidRPr="00DC5D74" w:rsidRDefault="002F697D" w:rsidP="002F697D">
      <w:pPr>
        <w:spacing w:line="12pt" w:lineRule="auto"/>
        <w:contextualSpacing/>
        <w:jc w:val="end"/>
        <w:rPr>
          <w:rFonts w:ascii="Tahoma" w:eastAsia="Times New Roman" w:hAnsi="Tahoma" w:cs="Tahoma"/>
        </w:rPr>
      </w:pPr>
      <w:r w:rsidRPr="00DC5D74">
        <w:rPr>
          <w:rFonts w:ascii="Tahoma" w:eastAsia="Times New Roman" w:hAnsi="Tahoma" w:cs="Tahoma"/>
        </w:rPr>
        <w:t>Lima, Perú</w:t>
      </w:r>
    </w:p>
    <w:p w14:paraId="748FAD2C" w14:textId="77777777" w:rsidR="00D87043" w:rsidRPr="004951B2" w:rsidRDefault="00D87043" w:rsidP="00D87043">
      <w:pPr>
        <w:spacing w:line="12pt" w:lineRule="auto"/>
        <w:contextualSpacing/>
        <w:jc w:val="end"/>
        <w:rPr>
          <w:rFonts w:ascii="Tahoma" w:eastAsia="Times New Roman" w:hAnsi="Tahoma" w:cs="Tahoma"/>
        </w:rPr>
      </w:pPr>
    </w:p>
    <w:p w14:paraId="4936B157"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35D2A2BA"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245F0B94"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1810C0B5"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818E9D3"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0BC4EFC6" w14:textId="77777777" w:rsidR="00FE305F" w:rsidRDefault="00FE305F" w:rsidP="00CC0AD9">
      <w:pPr>
        <w:tabs>
          <w:tab w:val="start" w:pos="170.10pt"/>
        </w:tabs>
        <w:spacing w:after="0pt"/>
        <w:jc w:val="both"/>
        <w:rPr>
          <w:rFonts w:ascii="Goudy Old Style" w:hAnsi="Goudy Old Style" w:cs="Arial"/>
          <w:b/>
          <w:bCs/>
          <w:color w:val="00B050"/>
          <w:sz w:val="24"/>
          <w:szCs w:val="24"/>
        </w:rPr>
      </w:pPr>
    </w:p>
    <w:p w14:paraId="6CEDDEEA" w14:textId="77777777" w:rsidR="00CA0C30" w:rsidRDefault="00CA0C30" w:rsidP="00CC0AD9">
      <w:pPr>
        <w:tabs>
          <w:tab w:val="start" w:pos="170.10pt"/>
        </w:tabs>
        <w:spacing w:after="0pt"/>
        <w:jc w:val="both"/>
        <w:rPr>
          <w:rFonts w:ascii="Goudy Old Style" w:hAnsi="Goudy Old Style" w:cs="Arial"/>
          <w:b/>
          <w:bCs/>
          <w:color w:val="00B050"/>
          <w:sz w:val="24"/>
          <w:szCs w:val="24"/>
        </w:rPr>
      </w:pPr>
    </w:p>
    <w:p w14:paraId="5EDDBC6F" w14:textId="77777777" w:rsidR="00CA0C30" w:rsidRDefault="00CA0C30" w:rsidP="00CC0AD9">
      <w:pPr>
        <w:tabs>
          <w:tab w:val="start" w:pos="170.10pt"/>
        </w:tabs>
        <w:spacing w:after="0pt"/>
        <w:jc w:val="both"/>
        <w:rPr>
          <w:rFonts w:ascii="Goudy Old Style" w:hAnsi="Goudy Old Style" w:cs="Arial"/>
          <w:b/>
          <w:bCs/>
          <w:color w:val="00B050"/>
          <w:sz w:val="24"/>
          <w:szCs w:val="24"/>
        </w:rPr>
      </w:pPr>
    </w:p>
    <w:p w14:paraId="6F4B32E6" w14:textId="3AF30CEA"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705D9337" w14:textId="77777777" w:rsidR="0021068E" w:rsidRDefault="0021068E" w:rsidP="00146BD8">
      <w:pPr>
        <w:spacing w:line="12pt" w:lineRule="auto"/>
        <w:jc w:val="both"/>
        <w:rPr>
          <w:rFonts w:ascii="Tahoma" w:eastAsia="Times New Roman" w:hAnsi="Tahoma" w:cs="Tahoma"/>
        </w:rPr>
      </w:pPr>
    </w:p>
    <w:p w14:paraId="326237EE" w14:textId="68C33596" w:rsidR="002F697D" w:rsidRPr="00DC5D74" w:rsidRDefault="002F697D" w:rsidP="002F697D">
      <w:pPr>
        <w:spacing w:line="12pt" w:lineRule="auto"/>
        <w:jc w:val="both"/>
        <w:rPr>
          <w:rFonts w:ascii="Tahoma" w:eastAsia="Times New Roman" w:hAnsi="Tahoma" w:cs="Tahoma"/>
        </w:rPr>
      </w:pPr>
      <w:r w:rsidRPr="00DC5D74">
        <w:rPr>
          <w:rFonts w:ascii="Tahoma" w:eastAsia="Times New Roman" w:hAnsi="Tahoma" w:cs="Tahoma"/>
        </w:rPr>
        <w:t xml:space="preserve">Las empresas del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enfrentan el desafío de migrar al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para satisfacer las necesidades del consumidor, que busca interactuar a través de diversos canales. En base a ello, se estableció como objetivo realizar un análisis de evidencias desarrolladas sobre la integración del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minorista, teniendo en cuenta la creciente digitalización de los consumidores en América Latina durante el período de 2020 a 2024. Se utilizó la metodología PRISMA para realizar la revisión sistemática de veinte investigaciones científicas. Se excluyeron fuentes con más de cinco años de antigüedad, y se limitó la inclusión a estudios centrados en el sector minorista de países </w:t>
      </w:r>
      <w:r w:rsidRPr="00DC5D74">
        <w:rPr>
          <w:rFonts w:ascii="Tahoma" w:eastAsia="Times New Roman" w:hAnsi="Tahoma" w:cs="Tahoma"/>
        </w:rPr>
        <w:t>latinoamericanos.</w:t>
      </w:r>
      <w:r w:rsidRPr="00DC5D74">
        <w:rPr>
          <w:rFonts w:ascii="Tahoma" w:eastAsia="Times New Roman" w:hAnsi="Tahoma" w:cs="Tahoma"/>
        </w:rPr>
        <w:t xml:space="preserve"> Los resultados destacan la importancia de adoptar una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para adaptarse a las nuevas tendencias del consumidor y mejorar la lealtad hacia la marca. En conclusión, estos descubrimientos establecen un punto de partida para investigaciones posteriores sobre omnicanalidad dentro del ámbito minorista.</w:t>
      </w:r>
    </w:p>
    <w:p w14:paraId="40577BEB" w14:textId="77777777" w:rsidR="002F697D" w:rsidRDefault="00B50015" w:rsidP="002F697D">
      <w:pPr>
        <w:spacing w:after="9.35pt" w:line="18pt" w:lineRule="auto"/>
        <w:ind w:start="0.25pt" w:end="39.15pt"/>
        <w:rPr>
          <w:rFonts w:ascii="Tahoma" w:hAnsi="Tahoma" w:cs="Tahoma"/>
          <w:b/>
          <w:iCs/>
          <w:color w:val="1A8501"/>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2F697D" w:rsidRPr="00DC5D74">
        <w:rPr>
          <w:rFonts w:ascii="Tahoma" w:eastAsia="Times New Roman" w:hAnsi="Tahoma" w:cs="Tahoma"/>
        </w:rPr>
        <w:t xml:space="preserve">Consumidor, Comercio electrónico, </w:t>
      </w:r>
      <w:proofErr w:type="spellStart"/>
      <w:r w:rsidR="002F697D" w:rsidRPr="00DC5D74">
        <w:rPr>
          <w:rFonts w:ascii="Tahoma" w:eastAsia="Times New Roman" w:hAnsi="Tahoma" w:cs="Tahoma"/>
        </w:rPr>
        <w:t>Digitalización</w:t>
      </w:r>
      <w:r w:rsidR="002F697D">
        <w:rPr>
          <w:rFonts w:ascii="Tahoma" w:hAnsi="Tahoma" w:cs="Tahoma"/>
          <w:b/>
          <w:iCs/>
          <w:color w:val="1A8501"/>
        </w:rPr>
        <w:t>.</w:t>
      </w:r>
      <w:proofErr w:type="spellEnd"/>
    </w:p>
    <w:p w14:paraId="30994886" w14:textId="77777777" w:rsidR="002F697D" w:rsidRPr="002F697D" w:rsidRDefault="002F697D" w:rsidP="002F697D">
      <w:pPr>
        <w:spacing w:line="18pt" w:lineRule="auto"/>
        <w:rPr>
          <w:rFonts w:ascii="Tahoma" w:eastAsia="Times New Roman" w:hAnsi="Tahoma" w:cs="Tahoma"/>
          <w:b/>
          <w:color w:val="00CC00"/>
          <w:lang w:val="en-US"/>
        </w:rPr>
      </w:pPr>
      <w:r w:rsidRPr="002F697D">
        <w:rPr>
          <w:rFonts w:ascii="Tahoma" w:eastAsia="Times New Roman" w:hAnsi="Tahoma" w:cs="Tahoma"/>
          <w:b/>
          <w:color w:val="00CC00"/>
          <w:lang w:val="en-US"/>
        </w:rPr>
        <w:t>Omnichannel marketing in the retail sector in LATAM 2020-2024</w:t>
      </w:r>
    </w:p>
    <w:p w14:paraId="6645215E" w14:textId="77777777" w:rsidR="00937866" w:rsidRDefault="00EE7AB0" w:rsidP="00937866">
      <w:pPr>
        <w:spacing w:after="32.35pt" w:line="18pt" w:lineRule="auto"/>
        <w:jc w:val="both"/>
        <w:rPr>
          <w:rFonts w:ascii="Goudy Old Style" w:eastAsia="Times New Roman" w:hAnsi="Goudy Old Style" w:cs="Times New Roman"/>
          <w:b/>
          <w:bCs/>
          <w:color w:val="00B050"/>
          <w:sz w:val="24"/>
          <w:szCs w:val="24"/>
          <w:lang w:val="en-US" w:eastAsia="pt-BR"/>
        </w:rPr>
      </w:pPr>
      <w:r w:rsidRPr="0021068E">
        <w:rPr>
          <w:rFonts w:ascii="Goudy Old Style" w:eastAsia="Times New Roman" w:hAnsi="Goudy Old Style" w:cs="Times New Roman"/>
          <w:b/>
          <w:bCs/>
          <w:color w:val="00B050"/>
          <w:sz w:val="24"/>
          <w:szCs w:val="24"/>
          <w:lang w:val="en-US" w:eastAsia="pt-BR"/>
        </w:rPr>
        <w:t>Abstract</w:t>
      </w:r>
    </w:p>
    <w:p w14:paraId="6B7690E1" w14:textId="4B4BB54B" w:rsidR="002F697D" w:rsidRPr="00DC5D74" w:rsidRDefault="002F697D" w:rsidP="002F697D">
      <w:pPr>
        <w:spacing w:line="18pt" w:lineRule="auto"/>
        <w:jc w:val="both"/>
        <w:rPr>
          <w:rFonts w:ascii="Tahoma" w:eastAsia="Times New Roman" w:hAnsi="Tahoma" w:cs="Tahoma"/>
          <w:lang w:val="en-US"/>
        </w:rPr>
      </w:pPr>
      <w:r w:rsidRPr="00DC5D74">
        <w:rPr>
          <w:rFonts w:ascii="Tahoma" w:eastAsia="Times New Roman" w:hAnsi="Tahoma" w:cs="Tahoma"/>
          <w:lang w:val="en-US"/>
        </w:rPr>
        <w:t xml:space="preserve">Companies in the retail sector face the challenge of migrating from traditional marketing to omnichannel to satisfy the needs of consumers, who seek to interact with companies through various channels. Based on this, the objective was established to carry out an analysis of evidence developed on the integration of omnichannel marketing in the retail sector, </w:t>
      </w:r>
      <w:r w:rsidRPr="00DC5D74">
        <w:rPr>
          <w:rFonts w:ascii="Tahoma" w:eastAsia="Times New Roman" w:hAnsi="Tahoma" w:cs="Tahoma"/>
          <w:lang w:val="en-US"/>
        </w:rPr>
        <w:t>considering</w:t>
      </w:r>
      <w:r w:rsidRPr="00DC5D74">
        <w:rPr>
          <w:rFonts w:ascii="Tahoma" w:eastAsia="Times New Roman" w:hAnsi="Tahoma" w:cs="Tahoma"/>
          <w:lang w:val="en-US"/>
        </w:rPr>
        <w:t xml:space="preserve"> the growing digitalization of consumers in Latin America during the </w:t>
      </w:r>
      <w:r w:rsidRPr="00DC5D74">
        <w:rPr>
          <w:rFonts w:ascii="Tahoma" w:eastAsia="Times New Roman" w:hAnsi="Tahoma" w:cs="Tahoma"/>
          <w:lang w:val="en-US"/>
        </w:rPr>
        <w:lastRenderedPageBreak/>
        <w:t>period from 2020 to 2024. The PRISMA methodology was used to carry out a systematic review of 20 scientific investigations. Likewise, all research more than 5 years old was established as an exclusion criterion, and inclusion was limited to studies focused on the retail sector in Latin American countries. The main results indicate the importance of adopting an omnichannel strategy to adapt to new consumer trends and improve brand loyalty. In conclusion, these findings establish a starting point for further research focused on omnichannel within the retail space.</w:t>
      </w:r>
    </w:p>
    <w:p w14:paraId="1271A103" w14:textId="08AB5F39" w:rsidR="00A81C90" w:rsidRPr="00937866" w:rsidRDefault="008B380A" w:rsidP="00937866">
      <w:pPr>
        <w:spacing w:after="32.35pt" w:line="18pt" w:lineRule="auto"/>
        <w:jc w:val="both"/>
        <w:rPr>
          <w:rFonts w:ascii="Tahoma" w:hAnsi="Tahoma" w:cs="Tahoma"/>
          <w:lang w:val="en-US"/>
        </w:rPr>
      </w:pPr>
      <w:r w:rsidRPr="00937866">
        <w:rPr>
          <w:rFonts w:ascii="Goudy Old Style" w:eastAsia="Times New Roman" w:hAnsi="Goudy Old Style" w:cs="Times New Roman"/>
          <w:i/>
          <w:iCs/>
          <w:color w:val="00B050"/>
          <w:lang w:val="en-US" w:eastAsia="pt-BR"/>
        </w:rPr>
        <w:t>Keywords</w:t>
      </w:r>
      <w:r w:rsidRPr="00937866">
        <w:rPr>
          <w:rFonts w:ascii="Goudy Old Style" w:eastAsia="Times New Roman" w:hAnsi="Goudy Old Style" w:cs="Times New Roman"/>
          <w:lang w:val="en-US" w:eastAsia="pt-BR"/>
        </w:rPr>
        <w:t xml:space="preserve">: </w:t>
      </w:r>
      <w:bookmarkEnd w:id="1"/>
      <w:r w:rsidR="002F697D" w:rsidRPr="00DC5D74">
        <w:rPr>
          <w:rFonts w:ascii="Tahoma" w:eastAsia="Times New Roman" w:hAnsi="Tahoma" w:cs="Tahoma"/>
          <w:lang w:val="en-US"/>
        </w:rPr>
        <w:t>Consumer, E-commerce, Digitalization</w:t>
      </w:r>
      <w:r w:rsidR="002F697D">
        <w:rPr>
          <w:rFonts w:ascii="Tahoma" w:eastAsia="Times New Roman" w:hAnsi="Tahoma" w:cs="Tahoma"/>
          <w:lang w:val="en-US"/>
        </w:rPr>
        <w:t>.</w:t>
      </w:r>
    </w:p>
    <w:p w14:paraId="325D5E6D" w14:textId="77777777" w:rsidR="00937866" w:rsidRDefault="00B50015" w:rsidP="00937866">
      <w:pPr>
        <w:spacing w:after="18pt" w:line="18pt" w:lineRule="auto"/>
        <w:ind w:start="0.15pt"/>
        <w:jc w:val="center"/>
        <w:rPr>
          <w:rFonts w:ascii="Palatino Linotype" w:hAnsi="Palatino Linotype" w:cs="Arial"/>
          <w:b/>
          <w:bCs/>
          <w:color w:val="00B050"/>
        </w:rPr>
      </w:pPr>
      <w:r w:rsidRPr="007C57C4">
        <w:rPr>
          <w:rFonts w:ascii="Palatino Linotype" w:hAnsi="Palatino Linotype" w:cs="Arial"/>
          <w:b/>
          <w:bCs/>
          <w:color w:val="00B050"/>
        </w:rPr>
        <w:t>INTRODUCCIÓN</w:t>
      </w:r>
    </w:p>
    <w:p w14:paraId="66998582"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de las empresas de América Latina, ha experimentado una evolución significativa en los últimos cuatro años. Se ha convertido en una prioridad para muchos minoristas debido a la creciente digitalización del consumidor y a la necesidad de ofrecer una experiencia de compra coherente en todos los canales. La problemática de este tema proviene de la necesidad de comprender cómo las empresas latinoamericanas afrontaron esta transición del marketing tradicional al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y qué estrategias tomaron para adaptarse a las demandas del mercado. Es por esa razón que es importante analizar el impacto del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de Latinoamérica. Según </w:t>
      </w:r>
      <w:proofErr w:type="spellStart"/>
      <w:r w:rsidRPr="00DC5D74">
        <w:rPr>
          <w:rFonts w:ascii="Tahoma" w:eastAsia="Times New Roman" w:hAnsi="Tahoma" w:cs="Tahoma"/>
        </w:rPr>
        <w:t>Hernandez</w:t>
      </w:r>
      <w:proofErr w:type="spellEnd"/>
      <w:r w:rsidRPr="00DC5D74">
        <w:rPr>
          <w:rFonts w:ascii="Tahoma" w:eastAsia="Times New Roman" w:hAnsi="Tahoma" w:cs="Tahoma"/>
        </w:rPr>
        <w:t xml:space="preserve"> y López (2019), el consumidor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se caracteriza por su deseo de poder interactuar en todo momento con las empresas y a través de todos los canales disponibles. </w:t>
      </w:r>
    </w:p>
    <w:p w14:paraId="2AA3B55A"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está tomando relevancia en los últimos años debido a su contribución por el desarrollo de muchos países. El informe “Global </w:t>
      </w:r>
      <w:proofErr w:type="spellStart"/>
      <w:r w:rsidRPr="00DC5D74">
        <w:rPr>
          <w:rFonts w:ascii="Tahoma" w:eastAsia="Times New Roman" w:hAnsi="Tahoma" w:cs="Tahoma"/>
        </w:rPr>
        <w:t>Power</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Retailing</w:t>
      </w:r>
      <w:proofErr w:type="spellEnd"/>
      <w:r w:rsidRPr="00DC5D74">
        <w:rPr>
          <w:rFonts w:ascii="Tahoma" w:eastAsia="Times New Roman" w:hAnsi="Tahoma" w:cs="Tahoma"/>
        </w:rPr>
        <w:t xml:space="preserve"> 2023” de la consultora Deloitte, indica que los </w:t>
      </w:r>
      <w:proofErr w:type="spellStart"/>
      <w:r w:rsidRPr="00DC5D74">
        <w:rPr>
          <w:rFonts w:ascii="Tahoma" w:eastAsia="Times New Roman" w:hAnsi="Tahoma" w:cs="Tahoma"/>
        </w:rPr>
        <w:t>retailers</w:t>
      </w:r>
      <w:proofErr w:type="spellEnd"/>
      <w:r w:rsidRPr="00DC5D74">
        <w:rPr>
          <w:rFonts w:ascii="Tahoma" w:eastAsia="Times New Roman" w:hAnsi="Tahoma" w:cs="Tahoma"/>
        </w:rPr>
        <w:t xml:space="preserve"> lograron recuperar un 8.5% de sus ingresos anuales después del impacto del </w:t>
      </w:r>
      <w:proofErr w:type="spellStart"/>
      <w:r w:rsidRPr="00DC5D74">
        <w:rPr>
          <w:rFonts w:ascii="Tahoma" w:eastAsia="Times New Roman" w:hAnsi="Tahoma" w:cs="Tahoma"/>
        </w:rPr>
        <w:t>covid</w:t>
      </w:r>
      <w:proofErr w:type="spellEnd"/>
      <w:r w:rsidRPr="00DC5D74">
        <w:rPr>
          <w:rFonts w:ascii="Tahoma" w:eastAsia="Times New Roman" w:hAnsi="Tahoma" w:cs="Tahoma"/>
        </w:rPr>
        <w:t xml:space="preserve"> 19 (Santos, 2023). Este informe resalta las 10 empresas minoristas más importantes a nivel mundial, de las cuales la mitad son hipermercados, supermercados y tiendas de descuento, evidenciando la relevancia del sector alimentario para la sociedad. Empresas como Amazon y JD.com destacan en el ranking por su presencia exclusivamente online. A pesar del crecimiento </w:t>
      </w:r>
      <w:r w:rsidRPr="00DC5D74">
        <w:rPr>
          <w:rFonts w:ascii="Tahoma" w:eastAsia="Times New Roman" w:hAnsi="Tahoma" w:cs="Tahoma"/>
        </w:rPr>
        <w:lastRenderedPageBreak/>
        <w:t xml:space="preserve">del comercio online, Walmart se ha adaptado lanzando la aplicación "Walmart </w:t>
      </w:r>
      <w:proofErr w:type="spellStart"/>
      <w:r w:rsidRPr="00DC5D74">
        <w:rPr>
          <w:rFonts w:ascii="Tahoma" w:eastAsia="Times New Roman" w:hAnsi="Tahoma" w:cs="Tahoma"/>
        </w:rPr>
        <w:t>Grocery</w:t>
      </w:r>
      <w:proofErr w:type="spellEnd"/>
      <w:r w:rsidRPr="00DC5D74">
        <w:rPr>
          <w:rFonts w:ascii="Tahoma" w:eastAsia="Times New Roman" w:hAnsi="Tahoma" w:cs="Tahoma"/>
        </w:rPr>
        <w:t xml:space="preserve">" durante la pandemia, permitiendo compras en línea y entregas a domicilio. De esta manera, las empresas comenzaron a incorporar progresivamente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sus estrategias para garantizar una experiencia de compra coherente.</w:t>
      </w:r>
    </w:p>
    <w:p w14:paraId="65711177" w14:textId="6A6B3B18"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implica un alto grado de innovación y automatización </w:t>
      </w:r>
      <w:r w:rsidRPr="00DC5D74">
        <w:rPr>
          <w:rFonts w:ascii="Tahoma" w:eastAsia="Times New Roman" w:hAnsi="Tahoma" w:cs="Tahoma"/>
        </w:rPr>
        <w:t>contin</w:t>
      </w:r>
      <w:r>
        <w:rPr>
          <w:rFonts w:ascii="Tahoma" w:eastAsia="Times New Roman" w:hAnsi="Tahoma" w:cs="Tahoma"/>
        </w:rPr>
        <w:t xml:space="preserve">a </w:t>
      </w:r>
      <w:r w:rsidRPr="00DC5D74">
        <w:rPr>
          <w:rFonts w:ascii="Tahoma" w:eastAsia="Times New Roman" w:hAnsi="Tahoma" w:cs="Tahoma"/>
        </w:rPr>
        <w:t xml:space="preserve">debido a la revolución industrial 4.0 en que estamos viviendo, la cual trajo consigo nuevas tendencias tecnológicas generando expectativas más altas en los consumidores. Ahora esperan recibir una experiencia de compra completa que integre diferentes puntos de contacto, en lugar de depender de un solo canal de ventas (Roldán et al., 2022).  De este </w:t>
      </w:r>
      <w:r w:rsidRPr="00DC5D74">
        <w:rPr>
          <w:rFonts w:ascii="Tahoma" w:eastAsia="Times New Roman" w:hAnsi="Tahoma" w:cs="Tahoma"/>
        </w:rPr>
        <w:t>modo, el</w:t>
      </w:r>
      <w:r w:rsidRPr="00DC5D74">
        <w:rPr>
          <w:rFonts w:ascii="Tahoma" w:eastAsia="Times New Roman" w:hAnsi="Tahoma" w:cs="Tahoma"/>
        </w:rPr>
        <w:t xml:space="preserve"> comercio minorista ha pasado de ser multicanal a </w:t>
      </w:r>
      <w:proofErr w:type="spellStart"/>
      <w:r w:rsidRPr="00DC5D74">
        <w:rPr>
          <w:rFonts w:ascii="Tahoma" w:eastAsia="Times New Roman" w:hAnsi="Tahoma" w:cs="Tahoma"/>
        </w:rPr>
        <w:t>omnicanal</w:t>
      </w:r>
      <w:proofErr w:type="spellEnd"/>
      <w:r w:rsidRPr="00DC5D74">
        <w:rPr>
          <w:rFonts w:ascii="Tahoma" w:eastAsia="Times New Roman" w:hAnsi="Tahoma" w:cs="Tahoma"/>
        </w:rPr>
        <w:t>, enfocándose en la integración de experiencias del cliente tanto en línea como fuera de línea, mediante diversos dispositivos desde teléfonos inteligentes hasta asistente virtual con IA (</w:t>
      </w:r>
      <w:proofErr w:type="spellStart"/>
      <w:r w:rsidRPr="00DC5D74">
        <w:rPr>
          <w:rFonts w:ascii="Tahoma" w:eastAsia="Times New Roman" w:hAnsi="Tahoma" w:cs="Tahoma"/>
        </w:rPr>
        <w:t>Ingene</w:t>
      </w:r>
      <w:proofErr w:type="spellEnd"/>
      <w:r w:rsidRPr="00DC5D74">
        <w:rPr>
          <w:rFonts w:ascii="Tahoma" w:eastAsia="Times New Roman" w:hAnsi="Tahoma" w:cs="Tahoma"/>
        </w:rPr>
        <w:t xml:space="preserve"> &amp; Pelton, 2020).</w:t>
      </w:r>
    </w:p>
    <w:p w14:paraId="3DB7DEEB"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Iglesias-</w:t>
      </w:r>
      <w:proofErr w:type="spellStart"/>
      <w:r w:rsidRPr="00DC5D74">
        <w:rPr>
          <w:rFonts w:ascii="Tahoma" w:eastAsia="Times New Roman" w:hAnsi="Tahoma" w:cs="Tahoma"/>
        </w:rPr>
        <w:t>Pradas</w:t>
      </w:r>
      <w:proofErr w:type="spellEnd"/>
      <w:r w:rsidRPr="00DC5D74">
        <w:rPr>
          <w:rFonts w:ascii="Tahoma" w:eastAsia="Times New Roman" w:hAnsi="Tahoma" w:cs="Tahoma"/>
        </w:rPr>
        <w:t xml:space="preserve"> et al. (2023) subrayaron que los factores como el avance tecnológico, la rápida adopción de dispositivos móviles, la consolidación del canal online y las demandas cambiantes de los clientes impulsan la evolución hacia un enfoque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comercio minorista. Inclusive,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responde a la evolución en los hábitos de compra de los clientes, quienes alternan entre canales online y físicos, y al creciente uso de dispositivos digitales (</w:t>
      </w:r>
      <w:proofErr w:type="spellStart"/>
      <w:r w:rsidRPr="00DC5D74">
        <w:rPr>
          <w:rFonts w:ascii="Tahoma" w:eastAsia="Times New Roman" w:hAnsi="Tahoma" w:cs="Tahoma"/>
        </w:rPr>
        <w:t>Butkouskaya</w:t>
      </w:r>
      <w:proofErr w:type="spellEnd"/>
      <w:r w:rsidRPr="00DC5D74">
        <w:rPr>
          <w:rFonts w:ascii="Tahoma" w:eastAsia="Times New Roman" w:hAnsi="Tahoma" w:cs="Tahoma"/>
        </w:rPr>
        <w:t xml:space="preserve"> et al., 2023). Estos factores resaltan la importancia de adaptarse y aprovechar las oportunidades que ofrece el entorno digital para mantenerse competitivos en el mercado actual. Además, la implementación de 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posibilita la presencia del negocio en todos los puntos de contacto con el cliente. Esto otorga a los consumidores el acceso a opiniones de otros consumidores, la capacidad de encontrar productos deseados, y la posibilidad de realizar compras en cualquier momento (</w:t>
      </w:r>
      <w:proofErr w:type="spellStart"/>
      <w:r w:rsidRPr="00DC5D74">
        <w:rPr>
          <w:rFonts w:ascii="Tahoma" w:eastAsia="Times New Roman" w:hAnsi="Tahoma" w:cs="Tahoma"/>
        </w:rPr>
        <w:t>Gonzalez</w:t>
      </w:r>
      <w:proofErr w:type="spellEnd"/>
      <w:r w:rsidRPr="00DC5D74">
        <w:rPr>
          <w:rFonts w:ascii="Tahoma" w:eastAsia="Times New Roman" w:hAnsi="Tahoma" w:cs="Tahoma"/>
        </w:rPr>
        <w:t>, 2021).</w:t>
      </w:r>
    </w:p>
    <w:p w14:paraId="51EFAB4C"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El enfoque del comercio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ha revolucionado desde el paradigma anterior del comercio minorista "multicanal" que se centraba en el aumento de los canales de venta y comunicación; en el </w:t>
      </w:r>
      <w:proofErr w:type="spellStart"/>
      <w:r w:rsidRPr="00DC5D74">
        <w:rPr>
          <w:rFonts w:ascii="Tahoma" w:eastAsia="Times New Roman" w:hAnsi="Tahoma" w:cs="Tahoma"/>
        </w:rPr>
        <w:t>omnicanal</w:t>
      </w:r>
      <w:proofErr w:type="spellEnd"/>
      <w:r w:rsidRPr="00DC5D74">
        <w:rPr>
          <w:rFonts w:ascii="Tahoma" w:eastAsia="Times New Roman" w:hAnsi="Tahoma" w:cs="Tahoma"/>
        </w:rPr>
        <w:t>, se pone un mayor énfasis en la perspectiva del cliente (</w:t>
      </w:r>
      <w:proofErr w:type="spellStart"/>
      <w:r w:rsidRPr="00DC5D74">
        <w:rPr>
          <w:rFonts w:ascii="Tahoma" w:eastAsia="Times New Roman" w:hAnsi="Tahoma" w:cs="Tahoma"/>
        </w:rPr>
        <w:t>Failli</w:t>
      </w:r>
      <w:proofErr w:type="spellEnd"/>
      <w:r w:rsidRPr="00DC5D74">
        <w:rPr>
          <w:rFonts w:ascii="Tahoma" w:eastAsia="Times New Roman" w:hAnsi="Tahoma" w:cs="Tahoma"/>
        </w:rPr>
        <w:t xml:space="preserve"> et al., 2023). Al mismo tiempo, la transformación digital ha desencadenado una transición significativa hacia estrategias de marketing más </w:t>
      </w:r>
      <w:r w:rsidRPr="00DC5D74">
        <w:rPr>
          <w:rFonts w:ascii="Tahoma" w:eastAsia="Times New Roman" w:hAnsi="Tahoma" w:cs="Tahoma"/>
        </w:rPr>
        <w:lastRenderedPageBreak/>
        <w:t>integradas y centradas en el cliente (Moposita &amp; Jordán, 2022). Este avance impulsó la unificación de procesos y sistemas TI en las empresas mediante todos los canales para proporcionar una experiencia más fluida y consistente (</w:t>
      </w:r>
      <w:proofErr w:type="spellStart"/>
      <w:r w:rsidRPr="00DC5D74">
        <w:rPr>
          <w:rFonts w:ascii="Tahoma" w:eastAsia="Times New Roman" w:hAnsi="Tahoma" w:cs="Tahoma"/>
        </w:rPr>
        <w:t>Lehrer</w:t>
      </w:r>
      <w:proofErr w:type="spellEnd"/>
      <w:r w:rsidRPr="00DC5D74">
        <w:rPr>
          <w:rFonts w:ascii="Tahoma" w:eastAsia="Times New Roman" w:hAnsi="Tahoma" w:cs="Tahoma"/>
        </w:rPr>
        <w:t xml:space="preserve"> &amp; </w:t>
      </w:r>
      <w:proofErr w:type="spellStart"/>
      <w:r w:rsidRPr="00DC5D74">
        <w:rPr>
          <w:rFonts w:ascii="Tahoma" w:eastAsia="Times New Roman" w:hAnsi="Tahoma" w:cs="Tahoma"/>
        </w:rPr>
        <w:t>Trenz</w:t>
      </w:r>
      <w:proofErr w:type="spellEnd"/>
      <w:r w:rsidRPr="00DC5D74">
        <w:rPr>
          <w:rFonts w:ascii="Tahoma" w:eastAsia="Times New Roman" w:hAnsi="Tahoma" w:cs="Tahoma"/>
        </w:rPr>
        <w:t xml:space="preserve">, 2022). A partir de esta transformación, surge el negocio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con la finalidad de mejorar la experiencia del cliente al integrar todos los puntos de contacto y canales de venta. Esto se ejemplifica en el estudio de </w:t>
      </w:r>
      <w:proofErr w:type="spellStart"/>
      <w:r w:rsidRPr="00DC5D74">
        <w:rPr>
          <w:rFonts w:ascii="Tahoma" w:eastAsia="Times New Roman" w:hAnsi="Tahoma" w:cs="Tahoma"/>
        </w:rPr>
        <w:t>Xuan</w:t>
      </w:r>
      <w:proofErr w:type="spellEnd"/>
      <w:r w:rsidRPr="00DC5D74">
        <w:rPr>
          <w:rFonts w:ascii="Tahoma" w:eastAsia="Times New Roman" w:hAnsi="Tahoma" w:cs="Tahoma"/>
        </w:rPr>
        <w:t xml:space="preserve"> et al. (2023), quienes determinaron que en el ámbito de la banca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la relación entre los clientes y los distintos puntos de contacto genera una experiencia capaz de influir en sus acciones.  </w:t>
      </w:r>
    </w:p>
    <w:p w14:paraId="728B58D9" w14:textId="77777777" w:rsidR="002F697D" w:rsidRPr="00DC5D74" w:rsidRDefault="002F697D" w:rsidP="002F697D">
      <w:pPr>
        <w:pBdr>
          <w:top w:val="nil"/>
          <w:left w:val="nil"/>
          <w:bottom w:val="nil"/>
          <w:right w:val="nil"/>
          <w:between w:val="nil"/>
        </w:pBd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La pandemia aceleró la adaptación al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comercio minorista debido al distanciamiento social y el cierre de tiendas físicas. Ante este panorama,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contribuyó a la supervivencia del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ya que pudieron satisfacer las necesidades de los consumidores preocupados por su salud y el cumplimiento de las reglas de distanciamiento social (Chatterjee et al., 2021).</w:t>
      </w:r>
    </w:p>
    <w:p w14:paraId="66DC7FA8" w14:textId="04D9776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Actualmente, se está evaluando la integración de canales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incluyendo las tiendas físicas, online y aplicaciones móviles. Según Iglesias-</w:t>
      </w:r>
      <w:proofErr w:type="spellStart"/>
      <w:r w:rsidRPr="00DC5D74">
        <w:rPr>
          <w:rFonts w:ascii="Tahoma" w:eastAsia="Times New Roman" w:hAnsi="Tahoma" w:cs="Tahoma"/>
        </w:rPr>
        <w:t>Pradas</w:t>
      </w:r>
      <w:proofErr w:type="spellEnd"/>
      <w:r w:rsidRPr="00DC5D74">
        <w:rPr>
          <w:rFonts w:ascii="Tahoma" w:eastAsia="Times New Roman" w:hAnsi="Tahoma" w:cs="Tahoma"/>
        </w:rPr>
        <w:t xml:space="preserve"> et al. (2022), la integración de canales entre los minoristas de España es de 58.5% en confecciones, un 47% en muebles y un 48.5% en productos comestibles, mostrando un avance significativo hacia la omnicanalidad. En Indonesia, se identificó que la calidad del servicio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mejora significativamente la intención de compra de los consumidores (</w:t>
      </w:r>
      <w:proofErr w:type="spellStart"/>
      <w:r w:rsidRPr="00DC5D74">
        <w:rPr>
          <w:rFonts w:ascii="Tahoma" w:eastAsia="Times New Roman" w:hAnsi="Tahoma" w:cs="Tahoma"/>
        </w:rPr>
        <w:t>Lisnawati</w:t>
      </w:r>
      <w:proofErr w:type="spellEnd"/>
      <w:r w:rsidRPr="00DC5D74">
        <w:rPr>
          <w:rFonts w:ascii="Tahoma" w:eastAsia="Times New Roman" w:hAnsi="Tahoma" w:cs="Tahoma"/>
        </w:rPr>
        <w:t xml:space="preserve"> et al., 2023). Estos hallazgos no sólo son relevantes para el contexto de Indonesia y España, sino que también refuerzan la idea de que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 una estrategia en expansión a nivel mundial dentro del sector minorista.  Además, Muniz et al. (2021) afirmaron que, si bien las empresas deben adaptarse al entorno actual no deben olvidar que </w:t>
      </w:r>
      <w:r w:rsidRPr="00DC5D74">
        <w:rPr>
          <w:rFonts w:ascii="Tahoma" w:eastAsia="Times New Roman" w:hAnsi="Tahoma" w:cs="Tahoma"/>
        </w:rPr>
        <w:t>las estrategias del marketing móvil no solo abarcan</w:t>
      </w:r>
      <w:r w:rsidRPr="00DC5D74">
        <w:rPr>
          <w:rFonts w:ascii="Tahoma" w:eastAsia="Times New Roman" w:hAnsi="Tahoma" w:cs="Tahoma"/>
        </w:rPr>
        <w:t xml:space="preserve"> el mundo digital sino que debe estar alineada al proceso offline para maximizar el impacto positivo del proceso de compra sin importar el canal.</w:t>
      </w:r>
    </w:p>
    <w:p w14:paraId="341A2F91" w14:textId="37239A4B"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Córdova et al. (2023) exponen que la omnicanalidad asegura una respuesta más eficiente a la demanda porque permite una integración de toda la cadena de compra, sin </w:t>
      </w:r>
      <w:r w:rsidRPr="00DC5D74">
        <w:rPr>
          <w:rFonts w:ascii="Tahoma" w:eastAsia="Times New Roman" w:hAnsi="Tahoma" w:cs="Tahoma"/>
        </w:rPr>
        <w:t>embargo,</w:t>
      </w:r>
      <w:r w:rsidRPr="00DC5D74">
        <w:rPr>
          <w:rFonts w:ascii="Tahoma" w:eastAsia="Times New Roman" w:hAnsi="Tahoma" w:cs="Tahoma"/>
        </w:rPr>
        <w:t xml:space="preserve"> una correcta implementación de esta implica que todos los puntos de contacto se aseguren de ofrecer una experiencia fluida sin importar el canal. De hecho, </w:t>
      </w:r>
      <w:r w:rsidRPr="00DC5D74">
        <w:rPr>
          <w:rFonts w:ascii="Tahoma" w:eastAsia="Times New Roman" w:hAnsi="Tahoma" w:cs="Tahoma"/>
        </w:rPr>
        <w:lastRenderedPageBreak/>
        <w:t>Llovet (2021) asegura que, para lograr que tenga éxito es necesario que haya coherencia y consistencia entre la comunicación y branding ya que una descoordinación de información terminará perjudicando la identidad y credibilidad de marca.</w:t>
      </w:r>
    </w:p>
    <w:p w14:paraId="6B9F97DA" w14:textId="77777777" w:rsidR="002F697D"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En Latinoamérica, la adopción de tecnologías digitales ha crecido notablemente en los últimos años. Brasil, en particular, ha experimentado grandes cambios como mayor accesibilidad a internet y nuevas políticas tecnológicas, lo que ha modificado los patrones de consumo (Sousa et al., 2021). Al igual que Brasil, otras empresas minoristas de América Latina tienden a adherirse a 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para ofrecer una experiencia de compra integrada y sin barreras entre canales. En el estudio de García et al. (2023), se destaca que la empresa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simplifica procesos y esfuerzos, porque centraliza toda la gestión, sumado a ello tiene un mejor manejo de inventario, ya que la </w:t>
      </w:r>
      <w:proofErr w:type="spellStart"/>
      <w:r w:rsidRPr="00DC5D74">
        <w:rPr>
          <w:rFonts w:ascii="Tahoma" w:eastAsia="Times New Roman" w:hAnsi="Tahoma" w:cs="Tahoma"/>
        </w:rPr>
        <w:t>big</w:t>
      </w:r>
      <w:proofErr w:type="spellEnd"/>
      <w:r w:rsidRPr="00DC5D74">
        <w:rPr>
          <w:rFonts w:ascii="Tahoma" w:eastAsia="Times New Roman" w:hAnsi="Tahoma" w:cs="Tahoma"/>
        </w:rPr>
        <w:t xml:space="preserve"> data que maneja la empresa está ajustada al stock real por lo que se evita exceso o escasez de los productos.</w:t>
      </w:r>
    </w:p>
    <w:p w14:paraId="1E69C47A" w14:textId="77777777" w:rsidR="002F697D" w:rsidRDefault="002F697D" w:rsidP="002F697D">
      <w:pPr>
        <w:spacing w:after="6pt" w:line="18pt" w:lineRule="auto"/>
        <w:ind w:firstLine="35.45pt"/>
        <w:jc w:val="center"/>
        <w:rPr>
          <w:rFonts w:ascii="Palatino Linotype" w:hAnsi="Palatino Linotype" w:cs="Times New Roman"/>
          <w:b/>
          <w:color w:val="00B050"/>
        </w:rPr>
      </w:pPr>
      <w:r>
        <w:rPr>
          <w:rFonts w:ascii="Palatino Linotype" w:hAnsi="Palatino Linotype" w:cs="Times New Roman"/>
          <w:b/>
          <w:color w:val="00B050"/>
        </w:rPr>
        <w:t>MARCO TEÓRICO</w:t>
      </w:r>
    </w:p>
    <w:p w14:paraId="7EDF3A11"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Resulta crucial aclarar los conceptos esenciales para el desarrollo del presente artículo. La omnicanalidad es una experiencia integrada de compra en donde los consumidores pueden interactuar entre los canales online y offline de la marca, donde se espera que el cliente tenga una experiencia satisfactoria en todo el recorrido de compra y puntos de contacto (Barón, 2023). </w:t>
      </w:r>
    </w:p>
    <w:p w14:paraId="54C3A678" w14:textId="3C6E61C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Igualmente, es fundamental distinguir entre los conceptos de omnicanalidad y multicanalidad, ya que son términos completamente diferentes que suelen confundir como sinónimos. Según Trespalacios et al. (2019), la omnicanalidad es la evolución de la multicanalidad. Es decir, mientras está última se enfoca en que los negocios estén presentes en varios </w:t>
      </w:r>
      <w:r w:rsidRPr="00DC5D74">
        <w:rPr>
          <w:rFonts w:ascii="Tahoma" w:eastAsia="Times New Roman" w:hAnsi="Tahoma" w:cs="Tahoma"/>
        </w:rPr>
        <w:t>canales, la</w:t>
      </w:r>
      <w:r w:rsidRPr="00DC5D74">
        <w:rPr>
          <w:rFonts w:ascii="Tahoma" w:eastAsia="Times New Roman" w:hAnsi="Tahoma" w:cs="Tahoma"/>
        </w:rPr>
        <w:t xml:space="preserve"> omnicanalidad va un paso más allá al buscar integrar de manera coordinada todos estos canales que intervienen en el proceso de compra. En este sentido, la omnicanalidad permite que el cliente pueda llevar a cabo diferentes acciones sin importar el canal que utilice, ya que la experiencia de compra se encuentra unificada y sincronizada a través de todos los puntos de contacto. De acuerdo con Pons et al. (2021), la diferencia entre multicanalidad y omnicanalidad es que esta primera se </w:t>
      </w:r>
      <w:r w:rsidRPr="00DC5D74">
        <w:rPr>
          <w:rFonts w:ascii="Tahoma" w:eastAsia="Times New Roman" w:hAnsi="Tahoma" w:cs="Tahoma"/>
        </w:rPr>
        <w:lastRenderedPageBreak/>
        <w:t xml:space="preserve">enfoca en estar presente en todos los canales, tanto offline como online y cada uno puede operar independientemente lo que genera diferentes bases de datos mientras que la omnicanalidad todos </w:t>
      </w:r>
      <w:proofErr w:type="spellStart"/>
      <w:r w:rsidRPr="00DC5D74">
        <w:rPr>
          <w:rFonts w:ascii="Tahoma" w:eastAsia="Times New Roman" w:hAnsi="Tahoma" w:cs="Tahoma"/>
        </w:rPr>
        <w:t>lo</w:t>
      </w:r>
      <w:proofErr w:type="spellEnd"/>
      <w:r w:rsidRPr="00DC5D74">
        <w:rPr>
          <w:rFonts w:ascii="Tahoma" w:eastAsia="Times New Roman" w:hAnsi="Tahoma" w:cs="Tahoma"/>
        </w:rPr>
        <w:t xml:space="preserve"> canales están interconectados y coordinados de manera efectiva.</w:t>
      </w:r>
    </w:p>
    <w:p w14:paraId="70D63304"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En el estudio de Lee et al. (2019), destacaron que existe una relación positiva entre la calidad de integración de canales y el compromiso del cliente, el cual repercute en su intención de recompra y en la generación de recomendaciones mediante el boca a boca. </w:t>
      </w:r>
    </w:p>
    <w:p w14:paraId="64701018" w14:textId="4F53E50E"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Por otro lado, el comportamiento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de los consumidores se presenta en dos conceptos: el </w:t>
      </w:r>
      <w:proofErr w:type="spellStart"/>
      <w:r w:rsidRPr="00DC5D74">
        <w:rPr>
          <w:rFonts w:ascii="Tahoma" w:eastAsia="Times New Roman" w:hAnsi="Tahoma" w:cs="Tahoma"/>
        </w:rPr>
        <w:t>webrooming</w:t>
      </w:r>
      <w:proofErr w:type="spellEnd"/>
      <w:r w:rsidRPr="00DC5D74">
        <w:rPr>
          <w:rFonts w:ascii="Tahoma" w:eastAsia="Times New Roman" w:hAnsi="Tahoma" w:cs="Tahoma"/>
        </w:rPr>
        <w:t xml:space="preserve"> y el </w:t>
      </w:r>
      <w:proofErr w:type="spellStart"/>
      <w:r w:rsidRPr="00DC5D74">
        <w:rPr>
          <w:rFonts w:ascii="Tahoma" w:eastAsia="Times New Roman" w:hAnsi="Tahoma" w:cs="Tahoma"/>
        </w:rPr>
        <w:t>showrooming</w:t>
      </w:r>
      <w:proofErr w:type="spellEnd"/>
      <w:r w:rsidRPr="00DC5D74">
        <w:rPr>
          <w:rFonts w:ascii="Tahoma" w:eastAsia="Times New Roman" w:hAnsi="Tahoma" w:cs="Tahoma"/>
        </w:rPr>
        <w:t xml:space="preserve">. Con respecto al </w:t>
      </w:r>
      <w:proofErr w:type="spellStart"/>
      <w:r w:rsidRPr="00DC5D74">
        <w:rPr>
          <w:rFonts w:ascii="Tahoma" w:eastAsia="Times New Roman" w:hAnsi="Tahoma" w:cs="Tahoma"/>
        </w:rPr>
        <w:t>webrooming</w:t>
      </w:r>
      <w:proofErr w:type="spellEnd"/>
      <w:r w:rsidRPr="00DC5D74">
        <w:rPr>
          <w:rFonts w:ascii="Tahoma" w:eastAsia="Times New Roman" w:hAnsi="Tahoma" w:cs="Tahoma"/>
        </w:rPr>
        <w:t>, este consiste en primero revisar la tienda online de una marca para revisar los comentarios de otros usuarios y en base a ello tomar una decisión informada (</w:t>
      </w:r>
      <w:proofErr w:type="spellStart"/>
      <w:r w:rsidRPr="00DC5D74">
        <w:rPr>
          <w:rFonts w:ascii="Tahoma" w:eastAsia="Times New Roman" w:hAnsi="Tahoma" w:cs="Tahoma"/>
        </w:rPr>
        <w:t>Arora</w:t>
      </w:r>
      <w:proofErr w:type="spellEnd"/>
      <w:r w:rsidRPr="00DC5D74">
        <w:rPr>
          <w:rFonts w:ascii="Tahoma" w:eastAsia="Times New Roman" w:hAnsi="Tahoma" w:cs="Tahoma"/>
        </w:rPr>
        <w:t xml:space="preserve"> &amp; </w:t>
      </w:r>
      <w:proofErr w:type="spellStart"/>
      <w:r w:rsidRPr="00DC5D74">
        <w:rPr>
          <w:rFonts w:ascii="Tahoma" w:eastAsia="Times New Roman" w:hAnsi="Tahoma" w:cs="Tahoma"/>
        </w:rPr>
        <w:t>Sahney</w:t>
      </w:r>
      <w:proofErr w:type="spellEnd"/>
      <w:r w:rsidRPr="00DC5D74">
        <w:rPr>
          <w:rFonts w:ascii="Tahoma" w:eastAsia="Times New Roman" w:hAnsi="Tahoma" w:cs="Tahoma"/>
        </w:rPr>
        <w:t xml:space="preserve">, 2018). </w:t>
      </w:r>
      <w:proofErr w:type="spellStart"/>
      <w:r w:rsidRPr="00DC5D74">
        <w:rPr>
          <w:rFonts w:ascii="Tahoma" w:eastAsia="Times New Roman" w:hAnsi="Tahoma" w:cs="Tahoma"/>
        </w:rPr>
        <w:t>Constantinides</w:t>
      </w:r>
      <w:proofErr w:type="spellEnd"/>
      <w:r w:rsidRPr="00DC5D74">
        <w:rPr>
          <w:rFonts w:ascii="Tahoma" w:eastAsia="Times New Roman" w:hAnsi="Tahoma" w:cs="Tahoma"/>
        </w:rPr>
        <w:t xml:space="preserve"> et al. (2022), señalan que los consumidores utilizan el </w:t>
      </w:r>
      <w:proofErr w:type="spellStart"/>
      <w:r w:rsidRPr="00DC5D74">
        <w:rPr>
          <w:rFonts w:ascii="Tahoma" w:eastAsia="Times New Roman" w:hAnsi="Tahoma" w:cs="Tahoma"/>
        </w:rPr>
        <w:t>webrooming</w:t>
      </w:r>
      <w:proofErr w:type="spellEnd"/>
      <w:r w:rsidRPr="00DC5D74">
        <w:rPr>
          <w:rFonts w:ascii="Tahoma" w:eastAsia="Times New Roman" w:hAnsi="Tahoma" w:cs="Tahoma"/>
        </w:rPr>
        <w:t xml:space="preserve"> para tener mayor confianza en la etapa de búsqueda online y luego confirmar dicha información en la tienda física. </w:t>
      </w:r>
      <w:r w:rsidRPr="00DC5D74">
        <w:rPr>
          <w:rFonts w:ascii="Tahoma" w:eastAsia="Times New Roman" w:hAnsi="Tahoma" w:cs="Tahoma"/>
        </w:rPr>
        <w:t>En relación con el</w:t>
      </w:r>
      <w:r w:rsidRPr="00DC5D74">
        <w:rPr>
          <w:rFonts w:ascii="Tahoma" w:eastAsia="Times New Roman" w:hAnsi="Tahoma" w:cs="Tahoma"/>
        </w:rPr>
        <w:t xml:space="preserve"> </w:t>
      </w:r>
      <w:proofErr w:type="spellStart"/>
      <w:r w:rsidRPr="00DC5D74">
        <w:rPr>
          <w:rFonts w:ascii="Tahoma" w:eastAsia="Times New Roman" w:hAnsi="Tahoma" w:cs="Tahoma"/>
        </w:rPr>
        <w:t>showrooming</w:t>
      </w:r>
      <w:proofErr w:type="spellEnd"/>
      <w:r w:rsidRPr="00DC5D74">
        <w:rPr>
          <w:rFonts w:ascii="Tahoma" w:eastAsia="Times New Roman" w:hAnsi="Tahoma" w:cs="Tahoma"/>
        </w:rPr>
        <w:t xml:space="preserve">, Trespalacios et al. (2019) mencionaron esta práctica como la acción de visitar una tienda física para examinar un producto y luego realizar la compra online. Esta conducta refleja la necesidad de minimizar los costos de transacción mientras aseguran la efectividad del producto (Osman et al., 2022). Investigaciones como las de Rapp et al. (2015) sugieren que el </w:t>
      </w:r>
      <w:proofErr w:type="spellStart"/>
      <w:r w:rsidRPr="00DC5D74">
        <w:rPr>
          <w:rFonts w:ascii="Tahoma" w:eastAsia="Times New Roman" w:hAnsi="Tahoma" w:cs="Tahoma"/>
        </w:rPr>
        <w:t>showrooming</w:t>
      </w:r>
      <w:proofErr w:type="spellEnd"/>
      <w:r w:rsidRPr="00DC5D74">
        <w:rPr>
          <w:rFonts w:ascii="Tahoma" w:eastAsia="Times New Roman" w:hAnsi="Tahoma" w:cs="Tahoma"/>
        </w:rPr>
        <w:t xml:space="preserve"> inicialmente puede tener un impacto negativo en la motivación de los vendedores del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ya que pueden percibir que sus esfuerzos por cerrar la venta no son suficientes, dado que el consumidor finaliza el proceso de compra en línea. </w:t>
      </w:r>
    </w:p>
    <w:p w14:paraId="3A265B6F"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tiene como objetivos reconocer las necesidades y deseos del consumidor final, y tomar decisiones empresariales a fin de satisfacer sus expectativas (De Juan, 2008). Esto quiere decir que, para ser más competitivo debe centrarse en comprender y crear soluciones más eficientes y efectivas que otras empresas </w:t>
      </w:r>
    </w:p>
    <w:p w14:paraId="6C8E8EAF"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En base a ello, se estableció como objetivo realizar un análisis de evidencias desarrolladas sobre la integración del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tomando en cuenta la creciente digitalización del consumidor en la región </w:t>
      </w:r>
      <w:proofErr w:type="spellStart"/>
      <w:r w:rsidRPr="00DC5D74">
        <w:rPr>
          <w:rFonts w:ascii="Tahoma" w:eastAsia="Times New Roman" w:hAnsi="Tahoma" w:cs="Tahoma"/>
        </w:rPr>
        <w:t>latinoamérica</w:t>
      </w:r>
      <w:proofErr w:type="spellEnd"/>
      <w:r w:rsidRPr="00DC5D74">
        <w:rPr>
          <w:rFonts w:ascii="Tahoma" w:eastAsia="Times New Roman" w:hAnsi="Tahoma" w:cs="Tahoma"/>
        </w:rPr>
        <w:t xml:space="preserve"> durante </w:t>
      </w:r>
      <w:r w:rsidRPr="00DC5D74">
        <w:rPr>
          <w:rFonts w:ascii="Tahoma" w:eastAsia="Times New Roman" w:hAnsi="Tahoma" w:cs="Tahoma"/>
        </w:rPr>
        <w:lastRenderedPageBreak/>
        <w:t>el 2020 a 2024. Del mismo modo, se establecieron como objetivos específicos analizar las premisas conceptuales, la metodología utilizada en los artículos y las conclusiones de las evidencias depuradas a través del método Prisma.</w:t>
      </w:r>
    </w:p>
    <w:p w14:paraId="3404B5DA" w14:textId="77777777" w:rsidR="002F697D" w:rsidRPr="00DC5D74" w:rsidRDefault="002F697D" w:rsidP="002F697D">
      <w:pPr>
        <w:spacing w:after="10pt" w:line="18pt" w:lineRule="auto"/>
        <w:ind w:firstLine="35.40pt"/>
        <w:jc w:val="both"/>
        <w:rPr>
          <w:rFonts w:ascii="Tahoma" w:eastAsia="Times New Roman" w:hAnsi="Tahoma" w:cs="Tahoma"/>
          <w:b/>
        </w:rPr>
      </w:pPr>
      <w:r w:rsidRPr="00DC5D74">
        <w:rPr>
          <w:rFonts w:ascii="Tahoma" w:eastAsia="Times New Roman" w:hAnsi="Tahoma" w:cs="Tahoma"/>
        </w:rPr>
        <w:t xml:space="preserve">Está investigación es relevante para contribuir a futuras investigaciones vinculadas con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En ese sentido, </w:t>
      </w:r>
      <w:proofErr w:type="spellStart"/>
      <w:r w:rsidRPr="00DC5D74">
        <w:rPr>
          <w:rFonts w:ascii="Tahoma" w:eastAsia="Times New Roman" w:hAnsi="Tahoma" w:cs="Tahoma"/>
        </w:rPr>
        <w:t>Bézes</w:t>
      </w:r>
      <w:proofErr w:type="spellEnd"/>
      <w:r w:rsidRPr="00DC5D74">
        <w:rPr>
          <w:rFonts w:ascii="Tahoma" w:eastAsia="Times New Roman" w:hAnsi="Tahoma" w:cs="Tahoma"/>
        </w:rPr>
        <w:t xml:space="preserve"> (2019) añade que integrar la experiencia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 una oportunidad para los negocios de atraer la atención de los clientes de una forma emocionante y eficiente. En está exploración, investigaremos como la estrategia del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ha permitido la integración fluida de la experiencia del cliente en los minoristas latinoamericanos.</w:t>
      </w:r>
    </w:p>
    <w:p w14:paraId="5AF5AFE5" w14:textId="77777777" w:rsidR="002F697D" w:rsidRPr="00DC5D74" w:rsidRDefault="002F697D" w:rsidP="002F697D">
      <w:pPr>
        <w:spacing w:after="10pt" w:line="18pt" w:lineRule="auto"/>
        <w:ind w:firstLine="35.40pt"/>
        <w:jc w:val="both"/>
        <w:rPr>
          <w:rFonts w:ascii="Tahoma" w:eastAsia="Times New Roman" w:hAnsi="Tahoma" w:cs="Tahoma"/>
        </w:rPr>
      </w:pPr>
    </w:p>
    <w:p w14:paraId="4E968350" w14:textId="77777777" w:rsidR="0035248D" w:rsidRDefault="00A45A1D" w:rsidP="0035248D">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1CB2FF64" w14:textId="77777777" w:rsidR="002F697D" w:rsidRPr="00DC5D74" w:rsidRDefault="002F697D" w:rsidP="002F697D">
      <w:pPr>
        <w:spacing w:after="10pt" w:line="18pt" w:lineRule="auto"/>
        <w:ind w:firstLine="35.40pt"/>
        <w:jc w:val="both"/>
        <w:rPr>
          <w:rFonts w:ascii="Tahoma" w:eastAsia="Times New Roman" w:hAnsi="Tahoma" w:cs="Tahoma"/>
          <w:highlight w:val="cyan"/>
        </w:rPr>
      </w:pPr>
      <w:r w:rsidRPr="00DC5D74">
        <w:rPr>
          <w:rFonts w:ascii="Tahoma" w:eastAsia="Times New Roman" w:hAnsi="Tahoma" w:cs="Tahoma"/>
        </w:rPr>
        <w:t>Para el desarrollo de la revisión sistemática, se empleó el método PRISMA, la cual fue diseñada para asistir a los autores de revisiones sistemáticas a documentar de manera transparente acerca del porqué de la revisión, lo que realizaron en la investigación y los resultados que descubrieron (Page et al., 2021). En el ámbito educativo, la aplicación correcta del método Prisma asegura la fiabilidad de un artículo de investigación; no obstante, su uso inadecuado puede causar sesgos en el estudio, aumentando la probabilidad de que los editores de revistas científicas lo rechacen (</w:t>
      </w:r>
      <w:proofErr w:type="spellStart"/>
      <w:r w:rsidRPr="00DC5D74">
        <w:rPr>
          <w:rFonts w:ascii="Tahoma" w:eastAsia="Times New Roman" w:hAnsi="Tahoma" w:cs="Tahoma"/>
        </w:rPr>
        <w:t>Sanchez</w:t>
      </w:r>
      <w:proofErr w:type="spellEnd"/>
      <w:r w:rsidRPr="00DC5D74">
        <w:rPr>
          <w:rFonts w:ascii="Tahoma" w:eastAsia="Times New Roman" w:hAnsi="Tahoma" w:cs="Tahoma"/>
        </w:rPr>
        <w:t xml:space="preserve"> et al., 2022). </w:t>
      </w:r>
      <w:r w:rsidRPr="00DC5D74">
        <w:rPr>
          <w:rFonts w:ascii="Tahoma" w:eastAsia="Times New Roman" w:hAnsi="Tahoma" w:cs="Tahoma"/>
          <w:highlight w:val="cyan"/>
        </w:rPr>
        <w:t xml:space="preserve"> </w:t>
      </w:r>
    </w:p>
    <w:p w14:paraId="19FC4F82" w14:textId="58CA7710"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Se realizó la revisión sistemática sobre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en las empresas de Latinoamérica durante los años 2020 al 2024. Se emplearon cinco bases de datos: </w:t>
      </w:r>
      <w:proofErr w:type="spellStart"/>
      <w:r w:rsidRPr="00DC5D74">
        <w:rPr>
          <w:rFonts w:ascii="Tahoma" w:eastAsia="Times New Roman" w:hAnsi="Tahoma" w:cs="Tahoma"/>
        </w:rPr>
        <w:t>Scopus</w:t>
      </w:r>
      <w:proofErr w:type="spellEnd"/>
      <w:r w:rsidRPr="00DC5D74">
        <w:rPr>
          <w:rFonts w:ascii="Tahoma" w:eastAsia="Times New Roman" w:hAnsi="Tahoma" w:cs="Tahoma"/>
        </w:rPr>
        <w:t xml:space="preserve">, 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r w:rsidRPr="00DC5D74">
        <w:rPr>
          <w:rFonts w:ascii="Tahoma" w:eastAsia="Times New Roman" w:hAnsi="Tahoma" w:cs="Tahoma"/>
        </w:rPr>
        <w:t xml:space="preserve">, Dialnet, Scielo y Google Académico. Además, a cada una de las bases se le asignaron códigos A, </w:t>
      </w:r>
      <w:r w:rsidRPr="00DC5D74">
        <w:rPr>
          <w:rFonts w:ascii="Tahoma" w:eastAsia="Times New Roman" w:hAnsi="Tahoma" w:cs="Tahoma"/>
        </w:rPr>
        <w:t>B, C</w:t>
      </w:r>
      <w:r w:rsidRPr="00DC5D74">
        <w:rPr>
          <w:rFonts w:ascii="Tahoma" w:eastAsia="Times New Roman" w:hAnsi="Tahoma" w:cs="Tahoma"/>
        </w:rPr>
        <w:t>, D y E respectivamente.</w:t>
      </w:r>
    </w:p>
    <w:p w14:paraId="7F830032" w14:textId="77777777" w:rsidR="002F697D" w:rsidRPr="00DC5D74" w:rsidRDefault="002F697D" w:rsidP="002F697D">
      <w:pPr>
        <w:spacing w:after="10pt" w:line="18pt" w:lineRule="auto"/>
        <w:ind w:firstLine="35.40pt"/>
        <w:jc w:val="both"/>
        <w:rPr>
          <w:rFonts w:ascii="Tahoma" w:eastAsia="Times New Roman" w:hAnsi="Tahoma" w:cs="Tahoma"/>
          <w:lang w:val="en-US"/>
        </w:rPr>
      </w:pPr>
      <w:r w:rsidRPr="00DC5D74">
        <w:rPr>
          <w:rFonts w:ascii="Tahoma" w:eastAsia="Times New Roman" w:hAnsi="Tahoma" w:cs="Tahoma"/>
        </w:rPr>
        <w:t xml:space="preserve">La combinación de términos empleados para buscar las fuentes fueron las siguientes: “Mercadeo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“Mercadotecnia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“Mercadeo multicanal </w:t>
      </w:r>
      <w:proofErr w:type="spellStart"/>
      <w:r w:rsidRPr="00DC5D74">
        <w:rPr>
          <w:rFonts w:ascii="Tahoma" w:eastAsia="Times New Roman" w:hAnsi="Tahoma" w:cs="Tahoma"/>
        </w:rPr>
        <w:t>integrado“y</w:t>
      </w:r>
      <w:proofErr w:type="spellEnd"/>
      <w:r w:rsidRPr="00DC5D74">
        <w:rPr>
          <w:rFonts w:ascii="Tahoma" w:eastAsia="Times New Roman" w:hAnsi="Tahoma" w:cs="Tahoma"/>
        </w:rPr>
        <w:t xml:space="preserve"> “Estrategia de mercado en todos los canales”, Asimismo, con el fin de cubrir más artículos se buscó las combinaciones en otros dos idiomas diferentes. </w:t>
      </w:r>
      <w:r w:rsidRPr="00DC5D74">
        <w:rPr>
          <w:rFonts w:ascii="Tahoma" w:eastAsia="Times New Roman" w:hAnsi="Tahoma" w:cs="Tahoma"/>
          <w:lang w:val="en-US"/>
        </w:rPr>
        <w:t xml:space="preserve">Por un </w:t>
      </w:r>
      <w:proofErr w:type="spellStart"/>
      <w:r w:rsidRPr="00DC5D74">
        <w:rPr>
          <w:rFonts w:ascii="Tahoma" w:eastAsia="Times New Roman" w:hAnsi="Tahoma" w:cs="Tahoma"/>
          <w:lang w:val="en-US"/>
        </w:rPr>
        <w:t>lado</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el</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idioma</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inglés</w:t>
      </w:r>
      <w:proofErr w:type="spellEnd"/>
      <w:r w:rsidRPr="00DC5D74">
        <w:rPr>
          <w:rFonts w:ascii="Tahoma" w:eastAsia="Times New Roman" w:hAnsi="Tahoma" w:cs="Tahoma"/>
          <w:lang w:val="en-US"/>
        </w:rPr>
        <w:t xml:space="preserve">: “Omnichannel marketing”, “Multichannel marketing”, “Integrated </w:t>
      </w:r>
      <w:r w:rsidRPr="00DC5D74">
        <w:rPr>
          <w:rFonts w:ascii="Tahoma" w:eastAsia="Times New Roman" w:hAnsi="Tahoma" w:cs="Tahoma"/>
          <w:lang w:val="en-US"/>
        </w:rPr>
        <w:lastRenderedPageBreak/>
        <w:t xml:space="preserve">multichannel </w:t>
      </w:r>
      <w:proofErr w:type="spellStart"/>
      <w:r w:rsidRPr="00DC5D74">
        <w:rPr>
          <w:rFonts w:ascii="Tahoma" w:eastAsia="Times New Roman" w:hAnsi="Tahoma" w:cs="Tahoma"/>
          <w:lang w:val="en-US"/>
        </w:rPr>
        <w:t>marketing”y</w:t>
      </w:r>
      <w:proofErr w:type="spellEnd"/>
      <w:r w:rsidRPr="00DC5D74">
        <w:rPr>
          <w:rFonts w:ascii="Tahoma" w:eastAsia="Times New Roman" w:hAnsi="Tahoma" w:cs="Tahoma"/>
          <w:lang w:val="en-US"/>
        </w:rPr>
        <w:t xml:space="preserve"> “Cross-channel marketing strategy”. Por </w:t>
      </w:r>
      <w:proofErr w:type="spellStart"/>
      <w:r w:rsidRPr="00DC5D74">
        <w:rPr>
          <w:rFonts w:ascii="Tahoma" w:eastAsia="Times New Roman" w:hAnsi="Tahoma" w:cs="Tahoma"/>
          <w:lang w:val="en-US"/>
        </w:rPr>
        <w:t>otro</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lado</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en</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portuges</w:t>
      </w:r>
      <w:proofErr w:type="spellEnd"/>
      <w:r w:rsidRPr="00DC5D74">
        <w:rPr>
          <w:rFonts w:ascii="Tahoma" w:eastAsia="Times New Roman" w:hAnsi="Tahoma" w:cs="Tahoma"/>
          <w:lang w:val="en-US"/>
        </w:rPr>
        <w:t xml:space="preserve">:  “Marketing </w:t>
      </w:r>
      <w:proofErr w:type="spellStart"/>
      <w:r w:rsidRPr="00DC5D74">
        <w:rPr>
          <w:rFonts w:ascii="Tahoma" w:eastAsia="Times New Roman" w:hAnsi="Tahoma" w:cs="Tahoma"/>
          <w:lang w:val="en-US"/>
        </w:rPr>
        <w:t>omnicanal</w:t>
      </w:r>
      <w:proofErr w:type="spellEnd"/>
      <w:r w:rsidRPr="00DC5D74">
        <w:rPr>
          <w:rFonts w:ascii="Tahoma" w:eastAsia="Times New Roman" w:hAnsi="Tahoma" w:cs="Tahoma"/>
          <w:lang w:val="en-US"/>
        </w:rPr>
        <w:t xml:space="preserve">”, “Marketing </w:t>
      </w:r>
      <w:proofErr w:type="spellStart"/>
      <w:r w:rsidRPr="00DC5D74">
        <w:rPr>
          <w:rFonts w:ascii="Tahoma" w:eastAsia="Times New Roman" w:hAnsi="Tahoma" w:cs="Tahoma"/>
          <w:lang w:val="en-US"/>
        </w:rPr>
        <w:t>multicanal</w:t>
      </w:r>
      <w:proofErr w:type="spellEnd"/>
      <w:r w:rsidRPr="00DC5D74">
        <w:rPr>
          <w:rFonts w:ascii="Tahoma" w:eastAsia="Times New Roman" w:hAnsi="Tahoma" w:cs="Tahoma"/>
          <w:lang w:val="en-US"/>
        </w:rPr>
        <w:t xml:space="preserve">” , “Marketing </w:t>
      </w:r>
      <w:proofErr w:type="spellStart"/>
      <w:r w:rsidRPr="00DC5D74">
        <w:rPr>
          <w:rFonts w:ascii="Tahoma" w:eastAsia="Times New Roman" w:hAnsi="Tahoma" w:cs="Tahoma"/>
          <w:lang w:val="en-US"/>
        </w:rPr>
        <w:t>Multicanal</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Integrado</w:t>
      </w:r>
      <w:proofErr w:type="spellEnd"/>
      <w:r w:rsidRPr="00DC5D74">
        <w:rPr>
          <w:rFonts w:ascii="Tahoma" w:eastAsia="Times New Roman" w:hAnsi="Tahoma" w:cs="Tahoma"/>
          <w:lang w:val="en-US"/>
        </w:rPr>
        <w:t>” y “</w:t>
      </w:r>
      <w:proofErr w:type="spellStart"/>
      <w:r w:rsidRPr="00DC5D74">
        <w:rPr>
          <w:rFonts w:ascii="Tahoma" w:eastAsia="Times New Roman" w:hAnsi="Tahoma" w:cs="Tahoma"/>
          <w:lang w:val="en-US"/>
        </w:rPr>
        <w:t>Estratégia</w:t>
      </w:r>
      <w:proofErr w:type="spellEnd"/>
      <w:r w:rsidRPr="00DC5D74">
        <w:rPr>
          <w:rFonts w:ascii="Tahoma" w:eastAsia="Times New Roman" w:hAnsi="Tahoma" w:cs="Tahoma"/>
          <w:lang w:val="en-US"/>
        </w:rPr>
        <w:t xml:space="preserve"> de marketing </w:t>
      </w:r>
      <w:proofErr w:type="spellStart"/>
      <w:r w:rsidRPr="00DC5D74">
        <w:rPr>
          <w:rFonts w:ascii="Tahoma" w:eastAsia="Times New Roman" w:hAnsi="Tahoma" w:cs="Tahoma"/>
          <w:lang w:val="en-US"/>
        </w:rPr>
        <w:t>em</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todos</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os</w:t>
      </w:r>
      <w:proofErr w:type="spellEnd"/>
      <w:r w:rsidRPr="00DC5D74">
        <w:rPr>
          <w:rFonts w:ascii="Tahoma" w:eastAsia="Times New Roman" w:hAnsi="Tahoma" w:cs="Tahoma"/>
          <w:lang w:val="en-US"/>
        </w:rPr>
        <w:t xml:space="preserve"> </w:t>
      </w:r>
      <w:proofErr w:type="spellStart"/>
      <w:r w:rsidRPr="00DC5D74">
        <w:rPr>
          <w:rFonts w:ascii="Tahoma" w:eastAsia="Times New Roman" w:hAnsi="Tahoma" w:cs="Tahoma"/>
          <w:lang w:val="en-US"/>
        </w:rPr>
        <w:t>canais</w:t>
      </w:r>
      <w:proofErr w:type="spellEnd"/>
      <w:r w:rsidRPr="00DC5D74">
        <w:rPr>
          <w:rFonts w:ascii="Tahoma" w:eastAsia="Times New Roman" w:hAnsi="Tahoma" w:cs="Tahoma"/>
          <w:lang w:val="en-US"/>
        </w:rPr>
        <w:t>”.</w:t>
      </w:r>
    </w:p>
    <w:p w14:paraId="5FAB736D"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 xml:space="preserve">Igualmente, se realizó la delimitación temporal desde el 2020 hasta el 2024 y se optó por la delimitación espacial sólo en Latinoamérica. En la búsqueda se encontraron 3318 artículos en las bases de datos citadas. Para la selección de las investigaciones, se consideraron filtros de inclusión, tales como estudios de tipo aplicado tanto en el diseño experimental como en el no experimental, artículos de revisión publicados entre los años 2020 y 2024, y estudios restringidos geográficamente en América Latina. Luego, se utilizaron criterios de exclusión de los artículos no relacionados con el tema de investigación a abordar (Ver Tabla 1). </w:t>
      </w:r>
    </w:p>
    <w:p w14:paraId="4F7800C7" w14:textId="77777777" w:rsidR="002F697D" w:rsidRPr="00DC5D74" w:rsidRDefault="002F697D" w:rsidP="002F697D">
      <w:pPr>
        <w:spacing w:after="10pt" w:line="18pt" w:lineRule="auto"/>
        <w:rPr>
          <w:rFonts w:ascii="Tahoma" w:eastAsia="Times New Roman" w:hAnsi="Tahoma" w:cs="Tahoma"/>
          <w:b/>
        </w:rPr>
      </w:pPr>
      <w:r w:rsidRPr="00DC5D74">
        <w:rPr>
          <w:rFonts w:ascii="Tahoma" w:eastAsia="Times New Roman" w:hAnsi="Tahoma" w:cs="Tahoma"/>
        </w:rPr>
        <w:t>Tabla 1.</w:t>
      </w:r>
      <w:r w:rsidRPr="00DC5D74">
        <w:rPr>
          <w:rFonts w:ascii="Tahoma" w:eastAsia="Times New Roman" w:hAnsi="Tahoma" w:cs="Tahoma"/>
          <w:b/>
        </w:rPr>
        <w:t xml:space="preserve"> </w:t>
      </w:r>
      <w:r w:rsidRPr="002F697D">
        <w:rPr>
          <w:rFonts w:ascii="Tahoma" w:eastAsia="Times New Roman" w:hAnsi="Tahoma" w:cs="Tahoma"/>
          <w:b/>
          <w:color w:val="004F88"/>
        </w:rPr>
        <w:t>Resultados de la búsqueda de artículos</w:t>
      </w:r>
    </w:p>
    <w:tbl>
      <w:tblPr>
        <w:tblW w:w="448.50pt" w:type="dxa"/>
        <w:tblInd w:w="-3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005"/>
        <w:gridCol w:w="1320"/>
        <w:gridCol w:w="1095"/>
        <w:gridCol w:w="1230"/>
        <w:gridCol w:w="1005"/>
        <w:gridCol w:w="930"/>
        <w:gridCol w:w="1215"/>
        <w:gridCol w:w="1170"/>
      </w:tblGrid>
      <w:tr w:rsidR="002F697D" w:rsidRPr="00DC5D74" w14:paraId="5B3E10D3" w14:textId="77777777" w:rsidTr="0036225C">
        <w:tc>
          <w:tcPr>
            <w:tcW w:w="50.25pt" w:type="dxa"/>
            <w:tcBorders>
              <w:start w:val="single" w:sz="8" w:space="0" w:color="FFFFFF"/>
              <w:end w:val="single" w:sz="8" w:space="0" w:color="FFFFFF"/>
            </w:tcBorders>
            <w:shd w:val="clear" w:color="auto" w:fill="auto"/>
            <w:tcMar>
              <w:top w:w="5pt" w:type="dxa"/>
              <w:start w:w="5pt" w:type="dxa"/>
              <w:bottom w:w="5pt" w:type="dxa"/>
              <w:end w:w="5pt" w:type="dxa"/>
            </w:tcMar>
          </w:tcPr>
          <w:p w14:paraId="49C2A683"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Código de base de datos</w:t>
            </w:r>
          </w:p>
        </w:tc>
        <w:tc>
          <w:tcPr>
            <w:tcW w:w="66pt" w:type="dxa"/>
            <w:tcBorders>
              <w:start w:val="single" w:sz="8" w:space="0" w:color="FFFFFF"/>
              <w:end w:val="single" w:sz="8" w:space="0" w:color="FFFFFF"/>
            </w:tcBorders>
            <w:shd w:val="clear" w:color="auto" w:fill="auto"/>
            <w:tcMar>
              <w:top w:w="5pt" w:type="dxa"/>
              <w:start w:w="5pt" w:type="dxa"/>
              <w:bottom w:w="5pt" w:type="dxa"/>
              <w:end w:w="5pt" w:type="dxa"/>
            </w:tcMar>
          </w:tcPr>
          <w:p w14:paraId="4B7ACFB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 xml:space="preserve">Base </w:t>
            </w:r>
          </w:p>
          <w:p w14:paraId="417FC7C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de datos</w:t>
            </w:r>
          </w:p>
        </w:tc>
        <w:tc>
          <w:tcPr>
            <w:tcW w:w="54.75pt" w:type="dxa"/>
            <w:tcBorders>
              <w:start w:val="single" w:sz="8" w:space="0" w:color="FFFFFF"/>
              <w:end w:val="single" w:sz="8" w:space="0" w:color="FFFFFF"/>
            </w:tcBorders>
            <w:shd w:val="clear" w:color="auto" w:fill="auto"/>
            <w:tcMar>
              <w:top w:w="5pt" w:type="dxa"/>
              <w:start w:w="5pt" w:type="dxa"/>
              <w:bottom w:w="5pt" w:type="dxa"/>
              <w:end w:w="5pt" w:type="dxa"/>
            </w:tcMar>
          </w:tcPr>
          <w:p w14:paraId="5E1FA90E"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Resultados</w:t>
            </w:r>
          </w:p>
        </w:tc>
        <w:tc>
          <w:tcPr>
            <w:tcW w:w="61.50pt" w:type="dxa"/>
            <w:tcBorders>
              <w:start w:val="single" w:sz="8" w:space="0" w:color="FFFFFF"/>
              <w:end w:val="single" w:sz="8" w:space="0" w:color="FFFFFF"/>
            </w:tcBorders>
            <w:shd w:val="clear" w:color="auto" w:fill="auto"/>
            <w:tcMar>
              <w:top w:w="5pt" w:type="dxa"/>
              <w:start w:w="5pt" w:type="dxa"/>
              <w:bottom w:w="5pt" w:type="dxa"/>
              <w:end w:w="5pt" w:type="dxa"/>
            </w:tcMar>
          </w:tcPr>
          <w:p w14:paraId="7FA56BC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Temática</w:t>
            </w:r>
          </w:p>
        </w:tc>
        <w:tc>
          <w:tcPr>
            <w:tcW w:w="50.25pt" w:type="dxa"/>
            <w:tcBorders>
              <w:start w:val="single" w:sz="8" w:space="0" w:color="FFFFFF"/>
              <w:end w:val="single" w:sz="8" w:space="0" w:color="FFFFFF"/>
            </w:tcBorders>
            <w:shd w:val="clear" w:color="auto" w:fill="auto"/>
            <w:tcMar>
              <w:top w:w="5pt" w:type="dxa"/>
              <w:start w:w="5pt" w:type="dxa"/>
              <w:bottom w:w="5pt" w:type="dxa"/>
              <w:end w:w="5pt" w:type="dxa"/>
            </w:tcMar>
          </w:tcPr>
          <w:p w14:paraId="0824AE80"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Región</w:t>
            </w:r>
          </w:p>
        </w:tc>
        <w:tc>
          <w:tcPr>
            <w:tcW w:w="46.50pt" w:type="dxa"/>
            <w:tcBorders>
              <w:start w:val="single" w:sz="8" w:space="0" w:color="FFFFFF"/>
              <w:end w:val="single" w:sz="8" w:space="0" w:color="FFFFFF"/>
            </w:tcBorders>
            <w:shd w:val="clear" w:color="auto" w:fill="auto"/>
            <w:tcMar>
              <w:top w:w="5pt" w:type="dxa"/>
              <w:start w:w="5pt" w:type="dxa"/>
              <w:bottom w:w="5pt" w:type="dxa"/>
              <w:end w:w="5pt" w:type="dxa"/>
            </w:tcMar>
          </w:tcPr>
          <w:p w14:paraId="02472C10"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Acceso</w:t>
            </w:r>
          </w:p>
        </w:tc>
        <w:tc>
          <w:tcPr>
            <w:tcW w:w="60.75pt" w:type="dxa"/>
            <w:tcBorders>
              <w:start w:val="single" w:sz="8" w:space="0" w:color="FFFFFF"/>
              <w:end w:val="single" w:sz="8" w:space="0" w:color="FFFFFF"/>
            </w:tcBorders>
            <w:shd w:val="clear" w:color="auto" w:fill="auto"/>
            <w:tcMar>
              <w:top w:w="5pt" w:type="dxa"/>
              <w:start w:w="5pt" w:type="dxa"/>
              <w:bottom w:w="5pt" w:type="dxa"/>
              <w:end w:w="5pt" w:type="dxa"/>
            </w:tcMar>
          </w:tcPr>
          <w:p w14:paraId="7F7200D4"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Objetivos</w:t>
            </w:r>
          </w:p>
        </w:tc>
        <w:tc>
          <w:tcPr>
            <w:tcW w:w="58.50pt" w:type="dxa"/>
            <w:tcBorders>
              <w:start w:val="single" w:sz="8" w:space="0" w:color="FFFFFF"/>
              <w:end w:val="single" w:sz="8" w:space="0" w:color="FFFFFF"/>
            </w:tcBorders>
            <w:shd w:val="clear" w:color="auto" w:fill="auto"/>
            <w:tcMar>
              <w:top w:w="5pt" w:type="dxa"/>
              <w:start w:w="5pt" w:type="dxa"/>
              <w:bottom w:w="5pt" w:type="dxa"/>
              <w:end w:w="5pt" w:type="dxa"/>
            </w:tcMar>
          </w:tcPr>
          <w:p w14:paraId="5396CCDD"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Artículos no repetidos</w:t>
            </w:r>
          </w:p>
        </w:tc>
      </w:tr>
      <w:tr w:rsidR="002F697D" w:rsidRPr="00DC5D74" w14:paraId="46750672" w14:textId="77777777" w:rsidTr="0036225C">
        <w:tc>
          <w:tcPr>
            <w:tcW w:w="50.2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71866FC"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A</w:t>
            </w:r>
          </w:p>
        </w:tc>
        <w:tc>
          <w:tcPr>
            <w:tcW w:w="66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E33C6CE"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54.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35ED761"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420</w:t>
            </w:r>
          </w:p>
        </w:tc>
        <w:tc>
          <w:tcPr>
            <w:tcW w:w="61.50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879788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140</w:t>
            </w:r>
          </w:p>
        </w:tc>
        <w:tc>
          <w:tcPr>
            <w:tcW w:w="50.2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711E082"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26</w:t>
            </w:r>
          </w:p>
        </w:tc>
        <w:tc>
          <w:tcPr>
            <w:tcW w:w="46.50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3DEB2AB"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12</w:t>
            </w:r>
          </w:p>
        </w:tc>
        <w:tc>
          <w:tcPr>
            <w:tcW w:w="60.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17922FC"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6</w:t>
            </w:r>
          </w:p>
        </w:tc>
        <w:tc>
          <w:tcPr>
            <w:tcW w:w="58.50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F4007B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6</w:t>
            </w:r>
          </w:p>
        </w:tc>
      </w:tr>
      <w:tr w:rsidR="002F697D" w:rsidRPr="00DC5D74" w14:paraId="5BC43A6E" w14:textId="77777777" w:rsidTr="0036225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2850CC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B</w:t>
            </w:r>
          </w:p>
        </w:tc>
        <w:tc>
          <w:tcPr>
            <w:tcW w:w="66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547B4BD"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 xml:space="preserve">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p>
        </w:tc>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AED81F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543</w:t>
            </w:r>
          </w:p>
        </w:tc>
        <w:tc>
          <w:tcPr>
            <w:tcW w:w="61.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49FA944"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131</w:t>
            </w:r>
          </w:p>
        </w:t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C2D429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24</w:t>
            </w:r>
          </w:p>
        </w:tc>
        <w:tc>
          <w:tcPr>
            <w:tcW w:w="46.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F6046C3"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6</w:t>
            </w:r>
          </w:p>
        </w:tc>
        <w:tc>
          <w:tcPr>
            <w:tcW w:w="60.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B8791C3"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5</w:t>
            </w:r>
          </w:p>
        </w:tc>
        <w:tc>
          <w:tcPr>
            <w:tcW w:w="58.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AEFC778"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w:t>
            </w:r>
          </w:p>
        </w:tc>
      </w:tr>
      <w:tr w:rsidR="002F697D" w:rsidRPr="00DC5D74" w14:paraId="2AD10771" w14:textId="77777777" w:rsidTr="0036225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202874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C</w:t>
            </w:r>
          </w:p>
        </w:tc>
        <w:tc>
          <w:tcPr>
            <w:tcW w:w="66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60C3ED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Dialnet</w:t>
            </w:r>
          </w:p>
        </w:tc>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ED31FE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168</w:t>
            </w:r>
          </w:p>
        </w:tc>
        <w:tc>
          <w:tcPr>
            <w:tcW w:w="61.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47BFFC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25</w:t>
            </w:r>
          </w:p>
        </w:t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40FDF0A"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8</w:t>
            </w:r>
          </w:p>
        </w:tc>
        <w:tc>
          <w:tcPr>
            <w:tcW w:w="46.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FEC5E7F"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7</w:t>
            </w:r>
          </w:p>
        </w:tc>
        <w:tc>
          <w:tcPr>
            <w:tcW w:w="60.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9F1FC24"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5</w:t>
            </w:r>
          </w:p>
        </w:tc>
        <w:tc>
          <w:tcPr>
            <w:tcW w:w="58.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362A7EC"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3</w:t>
            </w:r>
          </w:p>
        </w:tc>
      </w:tr>
      <w:tr w:rsidR="002F697D" w:rsidRPr="00DC5D74" w14:paraId="04FF1E28" w14:textId="77777777" w:rsidTr="0036225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017338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D</w:t>
            </w:r>
          </w:p>
        </w:tc>
        <w:tc>
          <w:tcPr>
            <w:tcW w:w="66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5205B5F"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Scielo</w:t>
            </w:r>
          </w:p>
        </w:tc>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55E0E1F"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10</w:t>
            </w:r>
          </w:p>
        </w:tc>
        <w:tc>
          <w:tcPr>
            <w:tcW w:w="61.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450A77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6</w:t>
            </w:r>
          </w:p>
        </w:tc>
        <w:tc>
          <w:tcPr>
            <w:tcW w:w="50.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535186E"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w:t>
            </w:r>
          </w:p>
        </w:tc>
        <w:tc>
          <w:tcPr>
            <w:tcW w:w="46.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0F72780"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w:t>
            </w:r>
          </w:p>
        </w:tc>
        <w:tc>
          <w:tcPr>
            <w:tcW w:w="60.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4B336C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w:t>
            </w:r>
          </w:p>
        </w:tc>
        <w:tc>
          <w:tcPr>
            <w:tcW w:w="58.50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A499C54"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w:t>
            </w:r>
          </w:p>
        </w:tc>
      </w:tr>
      <w:tr w:rsidR="002F697D" w:rsidRPr="00DC5D74" w14:paraId="35012CBC" w14:textId="77777777" w:rsidTr="0036225C">
        <w:tc>
          <w:tcPr>
            <w:tcW w:w="50.2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4A349DA0"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E</w:t>
            </w:r>
          </w:p>
        </w:tc>
        <w:tc>
          <w:tcPr>
            <w:tcW w:w="66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5F8FECB3"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Google Académico</w:t>
            </w:r>
          </w:p>
        </w:tc>
        <w:tc>
          <w:tcPr>
            <w:tcW w:w="54.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2F78663F"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2177</w:t>
            </w:r>
          </w:p>
        </w:tc>
        <w:tc>
          <w:tcPr>
            <w:tcW w:w="61.50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38F742D9"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684</w:t>
            </w:r>
          </w:p>
        </w:tc>
        <w:tc>
          <w:tcPr>
            <w:tcW w:w="50.2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00CC4F02"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10</w:t>
            </w:r>
          </w:p>
        </w:tc>
        <w:tc>
          <w:tcPr>
            <w:tcW w:w="46.50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38FFC0D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9</w:t>
            </w:r>
          </w:p>
        </w:tc>
        <w:tc>
          <w:tcPr>
            <w:tcW w:w="60.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4695CC0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7</w:t>
            </w:r>
          </w:p>
        </w:tc>
        <w:tc>
          <w:tcPr>
            <w:tcW w:w="58.50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7BC0F843"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7</w:t>
            </w:r>
          </w:p>
        </w:tc>
      </w:tr>
    </w:tbl>
    <w:p w14:paraId="091DEEA9" w14:textId="77777777" w:rsidR="002F697D" w:rsidRPr="00DC5D74" w:rsidRDefault="002F697D" w:rsidP="002F697D">
      <w:pPr>
        <w:spacing w:line="18pt" w:lineRule="auto"/>
        <w:rPr>
          <w:rFonts w:ascii="Tahoma" w:eastAsia="Times New Roman" w:hAnsi="Tahoma" w:cs="Tahoma"/>
          <w:b/>
        </w:rPr>
      </w:pPr>
    </w:p>
    <w:p w14:paraId="5C596C03"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6D9185C8" w14:textId="77777777" w:rsidR="002F697D" w:rsidRPr="00DC5D74" w:rsidRDefault="002F697D" w:rsidP="002F697D">
      <w:pPr>
        <w:spacing w:line="18pt" w:lineRule="auto"/>
        <w:ind w:start="17.70pt"/>
        <w:rPr>
          <w:rFonts w:ascii="Tahoma" w:eastAsia="Times New Roman" w:hAnsi="Tahoma" w:cs="Tahoma"/>
        </w:rPr>
      </w:pPr>
    </w:p>
    <w:p w14:paraId="02C62992" w14:textId="77777777" w:rsidR="002F697D" w:rsidRPr="00DC5D74" w:rsidRDefault="002F697D" w:rsidP="002F697D">
      <w:pPr>
        <w:spacing w:after="10pt" w:line="18pt" w:lineRule="auto"/>
        <w:ind w:firstLine="35.40pt"/>
        <w:jc w:val="both"/>
        <w:rPr>
          <w:rFonts w:ascii="Tahoma" w:eastAsia="Times New Roman" w:hAnsi="Tahoma" w:cs="Tahoma"/>
        </w:rPr>
      </w:pPr>
      <w:r w:rsidRPr="00DC5D74">
        <w:rPr>
          <w:rFonts w:ascii="Tahoma" w:eastAsia="Times New Roman" w:hAnsi="Tahoma" w:cs="Tahoma"/>
        </w:rPr>
        <w:t>Después de evaluar los criterios de selección descritos en la Tabla 1, se identificaron un total de 70 artículos, donde únicamente 20 de ellos se alinearon con los objetivos planteados para llevar a cabo la investigación (Ver Figura 1).</w:t>
      </w:r>
    </w:p>
    <w:p w14:paraId="07356656" w14:textId="77777777" w:rsidR="002F697D" w:rsidRPr="00DC5D74" w:rsidRDefault="002F697D" w:rsidP="002F697D">
      <w:pPr>
        <w:spacing w:after="10pt" w:line="18pt" w:lineRule="auto"/>
        <w:rPr>
          <w:rFonts w:ascii="Tahoma" w:eastAsia="Times New Roman" w:hAnsi="Tahoma" w:cs="Tahoma"/>
          <w:b/>
        </w:rPr>
      </w:pPr>
    </w:p>
    <w:p w14:paraId="26A3AFBD" w14:textId="77777777" w:rsidR="002F697D" w:rsidRPr="00DC5D74" w:rsidRDefault="002F697D" w:rsidP="002F697D">
      <w:pPr>
        <w:spacing w:after="10pt" w:line="18pt" w:lineRule="auto"/>
        <w:rPr>
          <w:rFonts w:ascii="Tahoma" w:eastAsia="Times New Roman" w:hAnsi="Tahoma" w:cs="Tahoma"/>
          <w:b/>
        </w:rPr>
      </w:pPr>
    </w:p>
    <w:p w14:paraId="70999C7F" w14:textId="77777777" w:rsidR="002F697D" w:rsidRPr="00DC5D74" w:rsidRDefault="002F697D" w:rsidP="002F697D">
      <w:pPr>
        <w:spacing w:after="10pt" w:line="18pt" w:lineRule="auto"/>
        <w:rPr>
          <w:rFonts w:ascii="Tahoma" w:eastAsia="Times New Roman" w:hAnsi="Tahoma" w:cs="Tahoma"/>
          <w:b/>
        </w:rPr>
      </w:pPr>
      <w:r w:rsidRPr="00DC5D74">
        <w:rPr>
          <w:rFonts w:ascii="Tahoma" w:eastAsia="Times New Roman" w:hAnsi="Tahoma" w:cs="Tahoma"/>
        </w:rPr>
        <w:t xml:space="preserve">                                      Figura 1. </w:t>
      </w:r>
      <w:r w:rsidRPr="00DC5D74">
        <w:rPr>
          <w:rFonts w:ascii="Tahoma" w:eastAsia="Times New Roman" w:hAnsi="Tahoma" w:cs="Tahoma"/>
          <w:b/>
        </w:rPr>
        <w:t>Diagrama de flujo PRISMA</w:t>
      </w:r>
    </w:p>
    <w:p w14:paraId="5015A398" w14:textId="77777777" w:rsidR="002F697D" w:rsidRPr="00DC5D74" w:rsidRDefault="002F697D" w:rsidP="002F697D">
      <w:pPr>
        <w:spacing w:after="10pt" w:line="18pt" w:lineRule="auto"/>
        <w:jc w:val="center"/>
        <w:rPr>
          <w:rFonts w:ascii="Tahoma" w:eastAsia="Times New Roman" w:hAnsi="Tahoma" w:cs="Tahoma"/>
          <w:b/>
        </w:rPr>
      </w:pPr>
      <w:r w:rsidRPr="00DC5D74">
        <w:rPr>
          <w:rFonts w:ascii="Tahoma" w:eastAsia="Times New Roman" w:hAnsi="Tahoma" w:cs="Tahoma"/>
          <w:b/>
          <w:noProof/>
        </w:rPr>
        <w:drawing>
          <wp:inline distT="114300" distB="114300" distL="114300" distR="114300" wp14:anchorId="36745D8E" wp14:editId="64E0A81D">
            <wp:extent cx="4181475" cy="4476750"/>
            <wp:effectExtent l="0" t="0" r="0" b="0"/>
            <wp:docPr id="4" name="image1.png" descr="Escala de tiempo&#10;&#10;Descripción generada automáticamente"/>
            <wp:cNvGraphicFramePr/>
            <a:graphic xmlns:a="http://purl.oclc.org/ooxml/drawingml/main">
              <a:graphicData uri="http://purl.oclc.org/ooxml/drawingml/picture">
                <pic:pic xmlns:pic="http://purl.oclc.org/ooxml/drawingml/picture">
                  <pic:nvPicPr>
                    <pic:cNvPr id="4" name="image1.png" descr="Escala de tiempo&#10;&#10;Descripción generada automáticamente"/>
                    <pic:cNvPicPr preferRelativeResize="0"/>
                  </pic:nvPicPr>
                  <pic:blipFill>
                    <a:blip r:embed="rId16"/>
                    <a:srcRect b="2.083%"/>
                    <a:stretch>
                      <a:fillRect/>
                    </a:stretch>
                  </pic:blipFill>
                  <pic:spPr>
                    <a:xfrm>
                      <a:off x="0" y="0"/>
                      <a:ext cx="4181475" cy="4476750"/>
                    </a:xfrm>
                    <a:prstGeom prst="rect">
                      <a:avLst/>
                    </a:prstGeom>
                    <a:ln/>
                  </pic:spPr>
                </pic:pic>
              </a:graphicData>
            </a:graphic>
          </wp:inline>
        </w:drawing>
      </w:r>
    </w:p>
    <w:p w14:paraId="6931CC38"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lastRenderedPageBreak/>
        <w:t xml:space="preserve">                                       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72151D9B" w14:textId="24643C35" w:rsidR="0035248D" w:rsidRPr="0035248D" w:rsidRDefault="0035248D" w:rsidP="0035248D">
      <w:pPr>
        <w:spacing w:after="6pt" w:line="18pt" w:lineRule="auto"/>
        <w:ind w:firstLine="35.45pt"/>
        <w:jc w:val="both"/>
        <w:rPr>
          <w:rFonts w:ascii="Palatino Linotype" w:hAnsi="Palatino Linotype" w:cs="Times New Roman"/>
          <w:b/>
          <w:color w:val="00B050"/>
        </w:rPr>
      </w:pPr>
    </w:p>
    <w:p w14:paraId="249C2340" w14:textId="77777777" w:rsidR="00EB5C35" w:rsidRPr="005A29F9" w:rsidRDefault="00EB5C35" w:rsidP="00EB5C35">
      <w:pPr>
        <w:spacing w:line="18pt" w:lineRule="auto"/>
        <w:rPr>
          <w:rFonts w:ascii="Tahoma" w:eastAsia="Times New Roman" w:hAnsi="Tahoma" w:cs="Tahoma"/>
          <w:b/>
        </w:rPr>
      </w:pPr>
    </w:p>
    <w:p w14:paraId="05132736" w14:textId="60826EED" w:rsidR="00E3045A" w:rsidRDefault="00FE305F" w:rsidP="00B13B1A">
      <w:pPr>
        <w:spacing w:after="18pt" w:line="18pt" w:lineRule="auto"/>
        <w:ind w:firstLine="35.45pt"/>
        <w:jc w:val="center"/>
        <w:rPr>
          <w:rFonts w:ascii="Palatino Linotype" w:hAnsi="Palatino Linotype" w:cs="Times New Roman"/>
          <w:b/>
          <w:bCs/>
          <w:color w:val="00B050"/>
        </w:rPr>
      </w:pPr>
      <w:r>
        <w:rPr>
          <w:rFonts w:ascii="Palatino Linotype" w:hAnsi="Palatino Linotype" w:cs="Times New Roman"/>
          <w:b/>
          <w:bCs/>
          <w:color w:val="00B050"/>
        </w:rPr>
        <w:t>R</w:t>
      </w:r>
      <w:r w:rsidR="00A45A1D" w:rsidRPr="00A45A1D">
        <w:rPr>
          <w:rFonts w:ascii="Palatino Linotype" w:hAnsi="Palatino Linotype" w:cs="Times New Roman"/>
          <w:b/>
          <w:bCs/>
          <w:color w:val="00B050"/>
        </w:rPr>
        <w:t>ESULTADOS Y DISCUSIÓN</w:t>
      </w:r>
    </w:p>
    <w:p w14:paraId="4F9FFC5E"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A continuación, se presentan los resultados de la revisión sistemática de veinte artículos seleccionados según los objetivos específicos establecidos en la investigación.</w:t>
      </w:r>
    </w:p>
    <w:p w14:paraId="47A174DE" w14:textId="77777777" w:rsidR="002F697D" w:rsidRPr="00DC5D74" w:rsidRDefault="002F697D" w:rsidP="002F697D">
      <w:pPr>
        <w:spacing w:after="10pt" w:line="18pt" w:lineRule="auto"/>
        <w:jc w:val="both"/>
        <w:rPr>
          <w:rFonts w:ascii="Tahoma" w:eastAsia="Times New Roman" w:hAnsi="Tahoma" w:cs="Tahoma"/>
          <w:i/>
        </w:rPr>
      </w:pPr>
      <w:r w:rsidRPr="00DC5D74">
        <w:rPr>
          <w:rFonts w:ascii="Tahoma" w:eastAsia="Times New Roman" w:hAnsi="Tahoma" w:cs="Tahoma"/>
          <w:i/>
        </w:rPr>
        <w:t>Características de los artículos</w:t>
      </w:r>
    </w:p>
    <w:p w14:paraId="180D56DF"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Los artículos de investigación reunidos fueron previamente examinados, centrándose en el tema principal de estudio: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en Latinoamérica. De los 20 artículos seleccionados, seis pertenecen a </w:t>
      </w:r>
      <w:proofErr w:type="spellStart"/>
      <w:r w:rsidRPr="00DC5D74">
        <w:rPr>
          <w:rFonts w:ascii="Tahoma" w:eastAsia="Times New Roman" w:hAnsi="Tahoma" w:cs="Tahoma"/>
        </w:rPr>
        <w:t>Scopus</w:t>
      </w:r>
      <w:proofErr w:type="spellEnd"/>
      <w:r w:rsidRPr="00DC5D74">
        <w:rPr>
          <w:rFonts w:ascii="Tahoma" w:eastAsia="Times New Roman" w:hAnsi="Tahoma" w:cs="Tahoma"/>
        </w:rPr>
        <w:t xml:space="preserve">, dos artículos a 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r w:rsidRPr="00DC5D74">
        <w:rPr>
          <w:rFonts w:ascii="Tahoma" w:eastAsia="Times New Roman" w:hAnsi="Tahoma" w:cs="Tahoma"/>
        </w:rPr>
        <w:t>, tres a Dialnet, dos a Scielo y siete a Google académico (Ver Tabla 2)</w:t>
      </w:r>
    </w:p>
    <w:p w14:paraId="52CA63E8"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t>Tabla 2</w:t>
      </w:r>
      <w:r w:rsidRPr="002F697D">
        <w:rPr>
          <w:rFonts w:ascii="Tahoma" w:eastAsia="Times New Roman" w:hAnsi="Tahoma" w:cs="Tahoma"/>
          <w:color w:val="004F88"/>
        </w:rPr>
        <w:t xml:space="preserve">. </w:t>
      </w:r>
      <w:r w:rsidRPr="002F697D">
        <w:rPr>
          <w:rFonts w:ascii="Tahoma" w:eastAsia="Times New Roman" w:hAnsi="Tahoma" w:cs="Tahoma"/>
          <w:b/>
          <w:color w:val="004F88"/>
        </w:rPr>
        <w:t>Artículos incluidos en la revisión</w:t>
      </w:r>
      <w:r w:rsidRPr="002F697D">
        <w:rPr>
          <w:rFonts w:ascii="Tahoma" w:eastAsia="Times New Roman" w:hAnsi="Tahoma" w:cs="Tahoma"/>
          <w:b/>
          <w:color w:val="004F88"/>
        </w:rPr>
        <w:tab/>
      </w:r>
      <w:r w:rsidRPr="002F697D">
        <w:rPr>
          <w:rFonts w:ascii="Tahoma" w:eastAsia="Times New Roman" w:hAnsi="Tahoma" w:cs="Tahoma"/>
          <w:color w:val="004F88"/>
        </w:rPr>
        <w:tab/>
      </w:r>
    </w:p>
    <w:tbl>
      <w:tblPr>
        <w:tblW w:w="470.30pt" w:type="dxa"/>
        <w:tblInd w:w="0.2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3136"/>
        <w:gridCol w:w="3135"/>
        <w:gridCol w:w="3135"/>
      </w:tblGrid>
      <w:tr w:rsidR="002F697D" w:rsidRPr="00DC5D74" w14:paraId="39136548" w14:textId="77777777" w:rsidTr="0036225C">
        <w:trPr>
          <w:trHeight w:val="450"/>
        </w:trPr>
        <w:tc>
          <w:tcPr>
            <w:tcW w:w="156.75pt" w:type="dxa"/>
            <w:tcBorders>
              <w:start w:val="single" w:sz="8" w:space="0" w:color="FFFFFF"/>
              <w:end w:val="single" w:sz="8" w:space="0" w:color="FFFFFF"/>
            </w:tcBorders>
            <w:shd w:val="clear" w:color="auto" w:fill="auto"/>
            <w:tcMar>
              <w:top w:w="5pt" w:type="dxa"/>
              <w:start w:w="5pt" w:type="dxa"/>
              <w:bottom w:w="5pt" w:type="dxa"/>
              <w:end w:w="5pt" w:type="dxa"/>
            </w:tcMar>
          </w:tcPr>
          <w:p w14:paraId="39678C48"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Repositorio</w:t>
            </w:r>
          </w:p>
        </w:tc>
        <w:tc>
          <w:tcPr>
            <w:tcW w:w="156.75pt" w:type="dxa"/>
            <w:tcBorders>
              <w:start w:val="single" w:sz="8" w:space="0" w:color="FFFFFF"/>
              <w:end w:val="single" w:sz="8" w:space="0" w:color="FFFFFF"/>
            </w:tcBorders>
            <w:shd w:val="clear" w:color="auto" w:fill="auto"/>
            <w:tcMar>
              <w:top w:w="5pt" w:type="dxa"/>
              <w:start w:w="5pt" w:type="dxa"/>
              <w:bottom w:w="5pt" w:type="dxa"/>
              <w:end w:w="5pt" w:type="dxa"/>
            </w:tcMar>
          </w:tcPr>
          <w:p w14:paraId="547D6731"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Autor, Año</w:t>
            </w:r>
          </w:p>
        </w:tc>
        <w:tc>
          <w:tcPr>
            <w:tcW w:w="156.75pt" w:type="dxa"/>
            <w:tcBorders>
              <w:start w:val="single" w:sz="8" w:space="0" w:color="FFFFFF"/>
              <w:end w:val="single" w:sz="8" w:space="0" w:color="FFFFFF"/>
            </w:tcBorders>
            <w:shd w:val="clear" w:color="auto" w:fill="auto"/>
            <w:tcMar>
              <w:top w:w="5pt" w:type="dxa"/>
              <w:start w:w="5pt" w:type="dxa"/>
              <w:bottom w:w="5pt" w:type="dxa"/>
              <w:end w:w="5pt" w:type="dxa"/>
            </w:tcMar>
          </w:tcPr>
          <w:p w14:paraId="69ECB61D"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b/>
              </w:rPr>
            </w:pPr>
            <w:r w:rsidRPr="00DC5D74">
              <w:rPr>
                <w:rFonts w:ascii="Tahoma" w:eastAsia="Times New Roman" w:hAnsi="Tahoma" w:cs="Tahoma"/>
                <w:b/>
              </w:rPr>
              <w:t>País</w:t>
            </w:r>
          </w:p>
        </w:tc>
      </w:tr>
      <w:tr w:rsidR="002F697D" w:rsidRPr="00DC5D74" w14:paraId="73BA4518" w14:textId="77777777" w:rsidTr="0036225C">
        <w:trPr>
          <w:trHeight w:val="566"/>
        </w:trPr>
        <w:tc>
          <w:tcPr>
            <w:tcW w:w="156.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8214077"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EB2EFBE"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Furquim</w:t>
            </w:r>
            <w:proofErr w:type="spellEnd"/>
            <w:r w:rsidRPr="00DC5D74">
              <w:rPr>
                <w:rFonts w:ascii="Tahoma" w:eastAsia="Times New Roman" w:hAnsi="Tahoma" w:cs="Tahoma"/>
              </w:rPr>
              <w:t xml:space="preserve"> et al. (2022)</w:t>
            </w:r>
          </w:p>
        </w:tc>
        <w:tc>
          <w:tcPr>
            <w:tcW w:w="156.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1A4360C"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Brasil</w:t>
            </w:r>
          </w:p>
        </w:tc>
      </w:tr>
      <w:tr w:rsidR="002F697D" w:rsidRPr="00DC5D74" w14:paraId="20CD6D8C"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BF9A8A6"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3C7B6C1"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Gerea</w:t>
            </w:r>
            <w:proofErr w:type="spellEnd"/>
            <w:r w:rsidRPr="00DC5D74">
              <w:rPr>
                <w:rFonts w:ascii="Tahoma" w:eastAsia="Times New Roman" w:hAnsi="Tahoma" w:cs="Tahoma"/>
              </w:rPr>
              <w:t xml:space="preserve"> et al. (2021)</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FBAEAC5"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Chile</w:t>
            </w:r>
          </w:p>
        </w:tc>
      </w:tr>
      <w:tr w:rsidR="002F697D" w:rsidRPr="00DC5D74" w14:paraId="5CF9F661"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3F04F82"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526D1D2"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Kamiya</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Branisso</w:t>
            </w:r>
            <w:proofErr w:type="spellEnd"/>
            <w:r w:rsidRPr="00DC5D74">
              <w:rPr>
                <w:rFonts w:ascii="Tahoma" w:eastAsia="Times New Roman" w:hAnsi="Tahoma" w:cs="Tahoma"/>
              </w:rPr>
              <w:t xml:space="preserve"> (2021)</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D4C237B"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Brasil</w:t>
            </w:r>
          </w:p>
        </w:tc>
      </w:tr>
      <w:tr w:rsidR="002F697D" w:rsidRPr="00DC5D74" w14:paraId="395911F3"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C6DD920"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D2FA46D"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Novikok</w:t>
            </w:r>
            <w:proofErr w:type="spellEnd"/>
            <w:r w:rsidRPr="00DC5D74">
              <w:rPr>
                <w:rFonts w:ascii="Tahoma" w:eastAsia="Times New Roman" w:hAnsi="Tahoma" w:cs="Tahoma"/>
              </w:rPr>
              <w:t xml:space="preserve"> et al. (2022)</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7C3B08E" w14:textId="77777777" w:rsidR="002F697D" w:rsidRPr="00DC5D74" w:rsidRDefault="002F697D" w:rsidP="0036225C">
            <w:pPr>
              <w:spacing w:line="18pt" w:lineRule="auto"/>
              <w:jc w:val="center"/>
              <w:rPr>
                <w:rFonts w:ascii="Tahoma" w:eastAsia="Times New Roman" w:hAnsi="Tahoma" w:cs="Tahoma"/>
                <w:b/>
              </w:rPr>
            </w:pPr>
            <w:r w:rsidRPr="00DC5D74">
              <w:rPr>
                <w:rFonts w:ascii="Tahoma" w:eastAsia="Times New Roman" w:hAnsi="Tahoma" w:cs="Tahoma"/>
              </w:rPr>
              <w:t>Colombia</w:t>
            </w:r>
          </w:p>
        </w:tc>
      </w:tr>
      <w:tr w:rsidR="002F697D" w:rsidRPr="00DC5D74" w14:paraId="12944746"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912735E"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3E099B1"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Goica</w:t>
            </w:r>
            <w:proofErr w:type="spellEnd"/>
            <w:r w:rsidRPr="00DC5D74">
              <w:rPr>
                <w:rFonts w:ascii="Tahoma" w:eastAsia="Times New Roman" w:hAnsi="Tahoma" w:cs="Tahoma"/>
              </w:rPr>
              <w:t xml:space="preserve"> et al. (2022)</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A74EC2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Chile</w:t>
            </w:r>
          </w:p>
        </w:tc>
      </w:tr>
      <w:tr w:rsidR="002F697D" w:rsidRPr="00DC5D74" w14:paraId="1231FAA3"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D7EF742"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Scopus</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AE08CF8" w14:textId="77777777" w:rsidR="002F697D" w:rsidRPr="00DC5D74" w:rsidRDefault="002F697D" w:rsidP="0036225C">
            <w:pPr>
              <w:spacing w:line="18pt" w:lineRule="auto"/>
              <w:jc w:val="center"/>
              <w:rPr>
                <w:rFonts w:ascii="Tahoma" w:eastAsia="Times New Roman" w:hAnsi="Tahoma" w:cs="Tahoma"/>
                <w:b/>
              </w:rPr>
            </w:pPr>
            <w:r w:rsidRPr="00DC5D74">
              <w:rPr>
                <w:rFonts w:ascii="Tahoma" w:eastAsia="Times New Roman" w:hAnsi="Tahoma" w:cs="Tahoma"/>
              </w:rPr>
              <w:t>Barreto et al. (2020)</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38CF8CF" w14:textId="77777777" w:rsidR="002F697D" w:rsidRPr="00DC5D74" w:rsidRDefault="002F697D" w:rsidP="0036225C">
            <w:pPr>
              <w:spacing w:line="18pt" w:lineRule="auto"/>
              <w:jc w:val="center"/>
              <w:rPr>
                <w:rFonts w:ascii="Tahoma" w:eastAsia="Times New Roman" w:hAnsi="Tahoma" w:cs="Tahoma"/>
                <w:b/>
              </w:rPr>
            </w:pPr>
            <w:r w:rsidRPr="00DC5D74">
              <w:rPr>
                <w:rFonts w:ascii="Tahoma" w:eastAsia="Times New Roman" w:hAnsi="Tahoma" w:cs="Tahoma"/>
              </w:rPr>
              <w:t>Brasil</w:t>
            </w:r>
          </w:p>
        </w:tc>
      </w:tr>
      <w:tr w:rsidR="002F697D" w:rsidRPr="00DC5D74" w14:paraId="29EC6593"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2690619"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lastRenderedPageBreak/>
              <w:t xml:space="preserve">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21BC07A"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 xml:space="preserve">Pereira el </w:t>
            </w:r>
            <w:proofErr w:type="spellStart"/>
            <w:r w:rsidRPr="00DC5D74">
              <w:rPr>
                <w:rFonts w:ascii="Tahoma" w:eastAsia="Times New Roman" w:hAnsi="Tahoma" w:cs="Tahoma"/>
              </w:rPr>
              <w:t>al</w:t>
            </w:r>
            <w:proofErr w:type="spellEnd"/>
            <w:r w:rsidRPr="00DC5D74">
              <w:rPr>
                <w:rFonts w:ascii="Tahoma" w:eastAsia="Times New Roman" w:hAnsi="Tahoma" w:cs="Tahoma"/>
              </w:rPr>
              <w:t>. (2023)</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DB3E887"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Brasil</w:t>
            </w:r>
          </w:p>
        </w:tc>
      </w:tr>
      <w:tr w:rsidR="002F697D" w:rsidRPr="00DC5D74" w14:paraId="351EB807"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D018CD8"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 xml:space="preserve">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F852F81" w14:textId="77777777" w:rsidR="002F697D" w:rsidRPr="00DC5D74" w:rsidRDefault="002F697D" w:rsidP="0036225C">
            <w:pPr>
              <w:spacing w:line="18pt" w:lineRule="auto"/>
              <w:jc w:val="center"/>
              <w:rPr>
                <w:rFonts w:ascii="Tahoma" w:eastAsia="Times New Roman" w:hAnsi="Tahoma" w:cs="Tahoma"/>
                <w:b/>
              </w:rPr>
            </w:pPr>
            <w:r w:rsidRPr="00DC5D74">
              <w:rPr>
                <w:rFonts w:ascii="Tahoma" w:eastAsia="Times New Roman" w:hAnsi="Tahoma" w:cs="Tahoma"/>
              </w:rPr>
              <w:t>Pereira et al. (2021</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37C5D93" w14:textId="77777777" w:rsidR="002F697D" w:rsidRPr="00DC5D74" w:rsidRDefault="002F697D" w:rsidP="0036225C">
            <w:pPr>
              <w:spacing w:line="18pt" w:lineRule="auto"/>
              <w:jc w:val="center"/>
              <w:rPr>
                <w:rFonts w:ascii="Tahoma" w:eastAsia="Times New Roman" w:hAnsi="Tahoma" w:cs="Tahoma"/>
                <w:b/>
              </w:rPr>
            </w:pPr>
            <w:r w:rsidRPr="00DC5D74">
              <w:rPr>
                <w:rFonts w:ascii="Tahoma" w:eastAsia="Times New Roman" w:hAnsi="Tahoma" w:cs="Tahoma"/>
              </w:rPr>
              <w:t>Brasil</w:t>
            </w:r>
          </w:p>
        </w:tc>
      </w:tr>
      <w:tr w:rsidR="002F697D" w:rsidRPr="00DC5D74" w14:paraId="4F39E915"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686C665"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Dialnet</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B761970"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Lisboa et al. (2020)</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CBAA431"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Brasil</w:t>
            </w:r>
          </w:p>
        </w:tc>
      </w:tr>
      <w:tr w:rsidR="002F697D" w:rsidRPr="00DC5D74" w14:paraId="32B752DE"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BAF9913"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Dialnet</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A9074ED"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Santos y Mendoza (2021)</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2E267DD"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26978CC1"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DF2D05C"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Dialnet</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7303EBA"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Valencia et al. (2023)</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0E32F3B"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Colombia</w:t>
            </w:r>
          </w:p>
        </w:tc>
      </w:tr>
      <w:tr w:rsidR="002F697D" w:rsidRPr="00DC5D74" w14:paraId="5D9CCFAC"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EFF82EF"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Scielo</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B4EE05B"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Rojas et al. (2023)</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C01D6D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42CABFBA"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3D7EF32"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Scielo</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E0038B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Rodríguez (2022)</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98C9F5F"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Colombia</w:t>
            </w:r>
          </w:p>
        </w:tc>
      </w:tr>
      <w:tr w:rsidR="002F697D" w:rsidRPr="00DC5D74" w14:paraId="32C61EDA"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72A0F98"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3A52FEF"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Sánchez (2022)</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32CA51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4996AA13"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59A4D36"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B90FD6A"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Dueñas y Pajuela (2020)</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4569B75"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69C3E4BF"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4077B30"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E0DA393" w14:textId="77777777" w:rsidR="002F697D" w:rsidRPr="00DC5D74" w:rsidRDefault="002F697D" w:rsidP="0036225C">
            <w:pPr>
              <w:spacing w:line="18pt" w:lineRule="auto"/>
              <w:jc w:val="center"/>
              <w:rPr>
                <w:rFonts w:ascii="Tahoma" w:eastAsia="Times New Roman" w:hAnsi="Tahoma" w:cs="Tahoma"/>
              </w:rPr>
            </w:pPr>
            <w:proofErr w:type="spellStart"/>
            <w:r w:rsidRPr="00DC5D74">
              <w:rPr>
                <w:rFonts w:ascii="Tahoma" w:eastAsia="Times New Roman" w:hAnsi="Tahoma" w:cs="Tahoma"/>
              </w:rPr>
              <w:t>Galan</w:t>
            </w:r>
            <w:proofErr w:type="spellEnd"/>
            <w:r w:rsidRPr="00DC5D74">
              <w:rPr>
                <w:rFonts w:ascii="Tahoma" w:eastAsia="Times New Roman" w:hAnsi="Tahoma" w:cs="Tahoma"/>
              </w:rPr>
              <w:t xml:space="preserve"> y Vargas (2020)</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C490EA7"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6FD77A73"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B2B698D"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B7D0ADB"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Casas y Nieto (2022)</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7165C16" w14:textId="77777777" w:rsidR="002F697D" w:rsidRPr="00DC5D74" w:rsidRDefault="002F697D" w:rsidP="0036225C">
            <w:pPr>
              <w:widowControl w:val="0"/>
              <w:pBdr>
                <w:top w:val="nil"/>
                <w:left w:val="nil"/>
                <w:bottom w:val="nil"/>
                <w:right w:val="nil"/>
                <w:between w:val="nil"/>
              </w:pBdr>
              <w:spacing w:line="18pt" w:lineRule="auto"/>
              <w:jc w:val="center"/>
              <w:rPr>
                <w:rFonts w:ascii="Tahoma" w:eastAsia="Times New Roman" w:hAnsi="Tahoma" w:cs="Tahoma"/>
              </w:rPr>
            </w:pPr>
            <w:r w:rsidRPr="00DC5D74">
              <w:rPr>
                <w:rFonts w:ascii="Tahoma" w:eastAsia="Times New Roman" w:hAnsi="Tahoma" w:cs="Tahoma"/>
              </w:rPr>
              <w:t>Colombia</w:t>
            </w:r>
          </w:p>
        </w:tc>
      </w:tr>
      <w:tr w:rsidR="002F697D" w:rsidRPr="00DC5D74" w14:paraId="10A56940"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8819267"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DDA4060"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Pardo (2020)</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8E47D3E"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Colombia</w:t>
            </w:r>
          </w:p>
        </w:tc>
      </w:tr>
      <w:tr w:rsidR="002F697D" w:rsidRPr="00DC5D74" w14:paraId="6AA7A2C4" w14:textId="77777777" w:rsidTr="0036225C">
        <w:trPr>
          <w:trHeight w:val="566"/>
        </w:trPr>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4C378CB"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9FDD498"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Poblete (2021)</w:t>
            </w:r>
          </w:p>
        </w:tc>
        <w:tc>
          <w:tcPr>
            <w:tcW w:w="156.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9D1A4AF"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Perú</w:t>
            </w:r>
          </w:p>
        </w:tc>
      </w:tr>
      <w:tr w:rsidR="002F697D" w:rsidRPr="00DC5D74" w14:paraId="1EDB795D" w14:textId="77777777" w:rsidTr="0036225C">
        <w:trPr>
          <w:trHeight w:val="566"/>
        </w:trPr>
        <w:tc>
          <w:tcPr>
            <w:tcW w:w="156.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3C1C2733"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Google académico</w:t>
            </w:r>
            <w:r w:rsidRPr="00DC5D74">
              <w:rPr>
                <w:rFonts w:ascii="Tahoma" w:eastAsia="Times New Roman" w:hAnsi="Tahoma" w:cs="Tahoma"/>
              </w:rPr>
              <w:tab/>
            </w:r>
          </w:p>
        </w:tc>
        <w:tc>
          <w:tcPr>
            <w:tcW w:w="156.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1F189BE2"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Vela (2023)</w:t>
            </w:r>
          </w:p>
        </w:tc>
        <w:tc>
          <w:tcPr>
            <w:tcW w:w="156.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0E20E41A" w14:textId="77777777" w:rsidR="002F697D" w:rsidRPr="00DC5D74" w:rsidRDefault="002F697D" w:rsidP="0036225C">
            <w:pPr>
              <w:spacing w:line="18pt" w:lineRule="auto"/>
              <w:jc w:val="center"/>
              <w:rPr>
                <w:rFonts w:ascii="Tahoma" w:eastAsia="Times New Roman" w:hAnsi="Tahoma" w:cs="Tahoma"/>
              </w:rPr>
            </w:pPr>
            <w:r w:rsidRPr="00DC5D74">
              <w:rPr>
                <w:rFonts w:ascii="Tahoma" w:eastAsia="Times New Roman" w:hAnsi="Tahoma" w:cs="Tahoma"/>
              </w:rPr>
              <w:t>Colombia</w:t>
            </w:r>
          </w:p>
        </w:tc>
      </w:tr>
    </w:tbl>
    <w:p w14:paraId="64CB95F0"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7143F805" w14:textId="77777777" w:rsidR="002F697D" w:rsidRPr="00DC5D74" w:rsidRDefault="002F697D" w:rsidP="002F697D">
      <w:pPr>
        <w:spacing w:after="10pt" w:line="18pt" w:lineRule="auto"/>
        <w:jc w:val="both"/>
        <w:rPr>
          <w:rFonts w:ascii="Tahoma" w:eastAsia="Times New Roman" w:hAnsi="Tahoma" w:cs="Tahoma"/>
        </w:rPr>
      </w:pPr>
    </w:p>
    <w:p w14:paraId="578EBDDE" w14:textId="77777777" w:rsidR="002F697D" w:rsidRPr="00DC5D74" w:rsidRDefault="002F697D" w:rsidP="002F697D">
      <w:pPr>
        <w:spacing w:after="10pt" w:line="18pt" w:lineRule="auto"/>
        <w:jc w:val="both"/>
        <w:rPr>
          <w:rFonts w:ascii="Tahoma" w:eastAsia="Times New Roman" w:hAnsi="Tahoma" w:cs="Tahoma"/>
          <w:b/>
        </w:rPr>
      </w:pPr>
      <w:r w:rsidRPr="00DC5D74">
        <w:rPr>
          <w:rFonts w:ascii="Tahoma" w:eastAsia="Times New Roman" w:hAnsi="Tahoma" w:cs="Tahoma"/>
        </w:rPr>
        <w:t xml:space="preserve">Figura 2. </w:t>
      </w:r>
      <w:r w:rsidRPr="00DC5D74">
        <w:rPr>
          <w:rFonts w:ascii="Tahoma" w:eastAsia="Times New Roman" w:hAnsi="Tahoma" w:cs="Tahoma"/>
          <w:b/>
        </w:rPr>
        <w:t>Distribución según el repositorio</w:t>
      </w:r>
    </w:p>
    <w:p w14:paraId="1A16D6C7"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noProof/>
        </w:rPr>
        <w:lastRenderedPageBreak/>
        <w:drawing>
          <wp:inline distT="114300" distB="114300" distL="114300" distR="114300" wp14:anchorId="29106A8C" wp14:editId="5F19549B">
            <wp:extent cx="5262563" cy="3155789"/>
            <wp:effectExtent l="0" t="0" r="0" b="0"/>
            <wp:docPr id="3" name="image3.png" descr="Gráfico, Gráfico circular&#10;&#10;Descripción generada automáticamente"/>
            <wp:cNvGraphicFramePr/>
            <a:graphic xmlns:a="http://purl.oclc.org/ooxml/drawingml/main">
              <a:graphicData uri="http://purl.oclc.org/ooxml/drawingml/picture">
                <pic:pic xmlns:pic="http://purl.oclc.org/ooxml/drawingml/picture">
                  <pic:nvPicPr>
                    <pic:cNvPr id="3" name="image3.png" descr="Gráfico, Gráfico circular&#10;&#10;Descripción generada automáticamente"/>
                    <pic:cNvPicPr preferRelativeResize="0"/>
                  </pic:nvPicPr>
                  <pic:blipFill>
                    <a:blip r:embed="rId17"/>
                    <a:srcRect/>
                    <a:stretch>
                      <a:fillRect/>
                    </a:stretch>
                  </pic:blipFill>
                  <pic:spPr>
                    <a:xfrm>
                      <a:off x="0" y="0"/>
                      <a:ext cx="5262563" cy="3155789"/>
                    </a:xfrm>
                    <a:prstGeom prst="rect">
                      <a:avLst/>
                    </a:prstGeom>
                    <a:ln/>
                  </pic:spPr>
                </pic:pic>
              </a:graphicData>
            </a:graphic>
          </wp:inline>
        </w:drawing>
      </w:r>
    </w:p>
    <w:p w14:paraId="793A3DB2"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 xml:space="preserve">                  Fuente: Elaboración propia</w:t>
      </w:r>
    </w:p>
    <w:p w14:paraId="4A5DD8B7" w14:textId="77777777" w:rsidR="002F697D" w:rsidRPr="00DC5D74" w:rsidRDefault="002F697D" w:rsidP="002F697D">
      <w:pPr>
        <w:spacing w:line="18pt" w:lineRule="auto"/>
        <w:jc w:val="center"/>
        <w:rPr>
          <w:rFonts w:ascii="Tahoma" w:eastAsia="Times New Roman" w:hAnsi="Tahoma" w:cs="Tahoma"/>
        </w:rPr>
      </w:pPr>
    </w:p>
    <w:p w14:paraId="0D4FB27C" w14:textId="77777777" w:rsidR="002F697D" w:rsidRPr="00DC5D74" w:rsidRDefault="002F697D" w:rsidP="002F697D">
      <w:pPr>
        <w:spacing w:after="10pt" w:line="18pt" w:lineRule="auto"/>
        <w:ind w:firstLine="36pt"/>
        <w:jc w:val="both"/>
        <w:rPr>
          <w:rFonts w:ascii="Tahoma" w:eastAsia="Times New Roman" w:hAnsi="Tahoma" w:cs="Tahoma"/>
          <w:b/>
        </w:rPr>
      </w:pPr>
      <w:r w:rsidRPr="00DC5D74">
        <w:rPr>
          <w:rFonts w:ascii="Tahoma" w:eastAsia="Times New Roman" w:hAnsi="Tahoma" w:cs="Tahoma"/>
        </w:rPr>
        <w:t xml:space="preserve">En la Figura 2, se muestra la distribución de los artículos científicos según el repositorio que pertenecen para realizar el proceso recolección y selección de artículos. Se puede observar que el 35% de los artículos de investigación son del repositorio son de Google Académico, 30% son de </w:t>
      </w:r>
      <w:proofErr w:type="spellStart"/>
      <w:r w:rsidRPr="00DC5D74">
        <w:rPr>
          <w:rFonts w:ascii="Tahoma" w:eastAsia="Times New Roman" w:hAnsi="Tahoma" w:cs="Tahoma"/>
        </w:rPr>
        <w:t>Scopus</w:t>
      </w:r>
      <w:proofErr w:type="spellEnd"/>
      <w:r w:rsidRPr="00DC5D74">
        <w:rPr>
          <w:rFonts w:ascii="Tahoma" w:eastAsia="Times New Roman" w:hAnsi="Tahoma" w:cs="Tahoma"/>
        </w:rPr>
        <w:t xml:space="preserve">, el 15% pertenece a Dialnet y 10% para Scielo y también para el repositorio Web </w:t>
      </w:r>
      <w:proofErr w:type="spellStart"/>
      <w:r w:rsidRPr="00DC5D74">
        <w:rPr>
          <w:rFonts w:ascii="Tahoma" w:eastAsia="Times New Roman" w:hAnsi="Tahoma" w:cs="Tahoma"/>
        </w:rPr>
        <w:t>of</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Science</w:t>
      </w:r>
      <w:proofErr w:type="spellEnd"/>
      <w:r w:rsidRPr="00DC5D74">
        <w:rPr>
          <w:rFonts w:ascii="Tahoma" w:eastAsia="Times New Roman" w:hAnsi="Tahoma" w:cs="Tahoma"/>
        </w:rPr>
        <w:t>.</w:t>
      </w:r>
    </w:p>
    <w:p w14:paraId="457EF5E5" w14:textId="77777777" w:rsidR="002F697D" w:rsidRPr="00DC5D74" w:rsidRDefault="002F697D" w:rsidP="002F697D">
      <w:pPr>
        <w:spacing w:after="10pt" w:line="18pt" w:lineRule="auto"/>
        <w:jc w:val="both"/>
        <w:rPr>
          <w:rFonts w:ascii="Tahoma" w:eastAsia="Times New Roman" w:hAnsi="Tahoma" w:cs="Tahoma"/>
          <w:b/>
        </w:rPr>
      </w:pPr>
      <w:r w:rsidRPr="00DC5D74">
        <w:rPr>
          <w:rFonts w:ascii="Tahoma" w:eastAsia="Times New Roman" w:hAnsi="Tahoma" w:cs="Tahoma"/>
        </w:rPr>
        <w:t xml:space="preserve">Figura 3. </w:t>
      </w:r>
      <w:r w:rsidRPr="00DC5D74">
        <w:rPr>
          <w:rFonts w:ascii="Tahoma" w:eastAsia="Times New Roman" w:hAnsi="Tahoma" w:cs="Tahoma"/>
          <w:b/>
        </w:rPr>
        <w:t>Distribución según año de publicación</w:t>
      </w:r>
    </w:p>
    <w:p w14:paraId="32AC2A88" w14:textId="77777777" w:rsidR="002F697D" w:rsidRPr="00DC5D74" w:rsidRDefault="002F697D" w:rsidP="002F697D">
      <w:pPr>
        <w:spacing w:after="10pt" w:line="18pt" w:lineRule="auto"/>
        <w:jc w:val="center"/>
        <w:rPr>
          <w:rFonts w:ascii="Tahoma" w:eastAsia="Times New Roman" w:hAnsi="Tahoma" w:cs="Tahoma"/>
          <w:i/>
        </w:rPr>
      </w:pPr>
      <w:r w:rsidRPr="00DC5D74">
        <w:rPr>
          <w:rFonts w:ascii="Tahoma" w:eastAsia="Times New Roman" w:hAnsi="Tahoma" w:cs="Tahoma"/>
          <w:i/>
          <w:noProof/>
        </w:rPr>
        <w:lastRenderedPageBreak/>
        <w:drawing>
          <wp:inline distT="114300" distB="114300" distL="114300" distR="114300" wp14:anchorId="6D42CBE1" wp14:editId="69CFB5D1">
            <wp:extent cx="4421025" cy="2645292"/>
            <wp:effectExtent l="0" t="0" r="0" b="0"/>
            <wp:docPr id="5" name="image5.png" descr="Gráfico, Gráfico de barras&#10;&#10;Descripción generada automáticamente"/>
            <wp:cNvGraphicFramePr/>
            <a:graphic xmlns:a="http://purl.oclc.org/ooxml/drawingml/main">
              <a:graphicData uri="http://purl.oclc.org/ooxml/drawingml/picture">
                <pic:pic xmlns:pic="http://purl.oclc.org/ooxml/drawingml/picture">
                  <pic:nvPicPr>
                    <pic:cNvPr id="5" name="image5.png" descr="Gráfico, Gráfico de barras&#10;&#10;Descripción generada automáticamente"/>
                    <pic:cNvPicPr preferRelativeResize="0"/>
                  </pic:nvPicPr>
                  <pic:blipFill>
                    <a:blip r:embed="rId18"/>
                    <a:srcRect/>
                    <a:stretch>
                      <a:fillRect/>
                    </a:stretch>
                  </pic:blipFill>
                  <pic:spPr>
                    <a:xfrm>
                      <a:off x="0" y="0"/>
                      <a:ext cx="4421025" cy="2645292"/>
                    </a:xfrm>
                    <a:prstGeom prst="rect">
                      <a:avLst/>
                    </a:prstGeom>
                    <a:ln/>
                  </pic:spPr>
                </pic:pic>
              </a:graphicData>
            </a:graphic>
          </wp:inline>
        </w:drawing>
      </w:r>
    </w:p>
    <w:p w14:paraId="11E8832B"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t xml:space="preserve">                        Fuente. Elaboración propia.</w:t>
      </w:r>
    </w:p>
    <w:p w14:paraId="1FFCC158" w14:textId="77777777" w:rsidR="002F697D" w:rsidRPr="00DC5D74" w:rsidRDefault="002F697D" w:rsidP="002F697D">
      <w:pPr>
        <w:spacing w:after="10pt" w:line="18pt" w:lineRule="auto"/>
        <w:ind w:end="-2pt" w:firstLine="36pt"/>
        <w:jc w:val="both"/>
        <w:rPr>
          <w:rFonts w:ascii="Tahoma" w:eastAsia="Times New Roman" w:hAnsi="Tahoma" w:cs="Tahoma"/>
        </w:rPr>
      </w:pPr>
      <w:r w:rsidRPr="00DC5D74">
        <w:rPr>
          <w:rFonts w:ascii="Tahoma" w:eastAsia="Times New Roman" w:hAnsi="Tahoma" w:cs="Tahoma"/>
        </w:rPr>
        <w:t>Para llevar a cabo la obtención de datos, se establecieron criterios temporales. En la Figura 3, se evidencia que se seleccionó el período comprendido entre los años 2020 y 2023, con el propósito de obtener datos actualizados y recientes sobre el tema.</w:t>
      </w:r>
    </w:p>
    <w:p w14:paraId="3E9213B4" w14:textId="77777777" w:rsidR="002F697D" w:rsidRPr="00DC5D74" w:rsidRDefault="002F697D" w:rsidP="002F697D">
      <w:pPr>
        <w:spacing w:after="10pt" w:line="18pt" w:lineRule="auto"/>
        <w:jc w:val="both"/>
        <w:rPr>
          <w:rFonts w:ascii="Tahoma" w:eastAsia="Times New Roman" w:hAnsi="Tahoma" w:cs="Tahoma"/>
          <w:b/>
        </w:rPr>
      </w:pPr>
      <w:r w:rsidRPr="00DC5D74">
        <w:rPr>
          <w:rFonts w:ascii="Tahoma" w:eastAsia="Times New Roman" w:hAnsi="Tahoma" w:cs="Tahoma"/>
        </w:rPr>
        <w:t xml:space="preserve">Figura 4 </w:t>
      </w:r>
      <w:r w:rsidRPr="00DC5D74">
        <w:rPr>
          <w:rFonts w:ascii="Tahoma" w:eastAsia="Times New Roman" w:hAnsi="Tahoma" w:cs="Tahoma"/>
          <w:i/>
        </w:rPr>
        <w:t xml:space="preserve">. </w:t>
      </w:r>
      <w:r w:rsidRPr="00DC5D74">
        <w:rPr>
          <w:rFonts w:ascii="Tahoma" w:eastAsia="Times New Roman" w:hAnsi="Tahoma" w:cs="Tahoma"/>
          <w:b/>
        </w:rPr>
        <w:t>Distribución según país de publicación</w:t>
      </w:r>
    </w:p>
    <w:p w14:paraId="050AA5DA" w14:textId="77777777" w:rsidR="002F697D" w:rsidRPr="00DC5D74" w:rsidRDefault="002F697D" w:rsidP="002F697D">
      <w:pPr>
        <w:spacing w:after="10pt" w:line="18pt" w:lineRule="auto"/>
        <w:jc w:val="center"/>
        <w:rPr>
          <w:rFonts w:ascii="Tahoma" w:eastAsia="Times New Roman" w:hAnsi="Tahoma" w:cs="Tahoma"/>
        </w:rPr>
      </w:pPr>
      <w:r w:rsidRPr="00DC5D74">
        <w:rPr>
          <w:rFonts w:ascii="Tahoma" w:eastAsia="Times New Roman" w:hAnsi="Tahoma" w:cs="Tahoma"/>
          <w:noProof/>
        </w:rPr>
        <w:drawing>
          <wp:inline distT="114300" distB="114300" distL="114300" distR="114300" wp14:anchorId="767066A4" wp14:editId="607F0843">
            <wp:extent cx="4973475" cy="2970406"/>
            <wp:effectExtent l="0" t="0" r="0" b="0"/>
            <wp:docPr id="2" name="image4.png" descr="Gráfico, Gráfico circular&#10;&#10;Descripción generada automáticamente"/>
            <wp:cNvGraphicFramePr/>
            <a:graphic xmlns:a="http://purl.oclc.org/ooxml/drawingml/main">
              <a:graphicData uri="http://purl.oclc.org/ooxml/drawingml/picture">
                <pic:pic xmlns:pic="http://purl.oclc.org/ooxml/drawingml/picture">
                  <pic:nvPicPr>
                    <pic:cNvPr id="2" name="image4.png" descr="Gráfico, Gráfico circular&#10;&#10;Descripción generada automáticamente"/>
                    <pic:cNvPicPr preferRelativeResize="0"/>
                  </pic:nvPicPr>
                  <pic:blipFill>
                    <a:blip r:embed="rId19"/>
                    <a:srcRect/>
                    <a:stretch>
                      <a:fillRect/>
                    </a:stretch>
                  </pic:blipFill>
                  <pic:spPr>
                    <a:xfrm>
                      <a:off x="0" y="0"/>
                      <a:ext cx="4973475" cy="2970406"/>
                    </a:xfrm>
                    <a:prstGeom prst="rect">
                      <a:avLst/>
                    </a:prstGeom>
                    <a:ln/>
                  </pic:spPr>
                </pic:pic>
              </a:graphicData>
            </a:graphic>
          </wp:inline>
        </w:drawing>
      </w:r>
    </w:p>
    <w:p w14:paraId="04895E49"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t xml:space="preserve">                                       Fuente. Elaboración propia.</w:t>
      </w:r>
    </w:p>
    <w:p w14:paraId="24F2D1F1"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lastRenderedPageBreak/>
        <w:t>En relación al país de publicación, se observa que Brasil, Perú y Colombia tienen la misma cantidad de seis artículos científicos recopilados, lo que representa el 30% cada uno. Por otro lado, solo dos de los artículos fueron publicados en Chile.</w:t>
      </w:r>
    </w:p>
    <w:p w14:paraId="126CBF9A" w14:textId="77777777" w:rsidR="002F697D" w:rsidRPr="00DC5D74" w:rsidRDefault="002F697D" w:rsidP="002F697D">
      <w:pPr>
        <w:spacing w:after="10pt" w:line="18pt" w:lineRule="auto"/>
        <w:jc w:val="both"/>
        <w:rPr>
          <w:rFonts w:ascii="Tahoma" w:eastAsia="Times New Roman" w:hAnsi="Tahoma" w:cs="Tahoma"/>
        </w:rPr>
      </w:pPr>
      <w:r w:rsidRPr="00DC5D74">
        <w:rPr>
          <w:rFonts w:ascii="Tahoma" w:eastAsia="Times New Roman" w:hAnsi="Tahoma" w:cs="Tahoma"/>
          <w:i/>
        </w:rPr>
        <w:t>Resultados de las premisas conceptuales</w:t>
      </w:r>
    </w:p>
    <w:p w14:paraId="70FF417F"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En la Tabla 3, se puede evidenciar que las definiciones de las investigaciones revisadas guardan relación con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Latinoamérica entre los años 2020 al 2024. Asimismo, se demuestra que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es la integración de múltiples canales con un enfoque orientado en el consumidor para ofrecerles una experiencia unificada y coherente (</w:t>
      </w:r>
      <w:proofErr w:type="spellStart"/>
      <w:r w:rsidRPr="00DC5D74">
        <w:rPr>
          <w:rFonts w:ascii="Tahoma" w:eastAsia="Times New Roman" w:hAnsi="Tahoma" w:cs="Tahoma"/>
        </w:rPr>
        <w:t>Neslin</w:t>
      </w:r>
      <w:proofErr w:type="spellEnd"/>
      <w:r w:rsidRPr="00DC5D74">
        <w:rPr>
          <w:rFonts w:ascii="Tahoma" w:eastAsia="Times New Roman" w:hAnsi="Tahoma" w:cs="Tahoma"/>
        </w:rPr>
        <w:t xml:space="preserve">, 2022). </w:t>
      </w:r>
      <w:r w:rsidRPr="00DC5D74">
        <w:rPr>
          <w:rFonts w:ascii="Tahoma" w:eastAsia="Times New Roman" w:hAnsi="Tahoma" w:cs="Tahoma"/>
          <w:color w:val="FF0000"/>
        </w:rPr>
        <w:t xml:space="preserve"> </w:t>
      </w:r>
      <w:r w:rsidRPr="00DC5D74">
        <w:rPr>
          <w:rFonts w:ascii="Tahoma" w:eastAsia="Times New Roman" w:hAnsi="Tahoma" w:cs="Tahoma"/>
        </w:rPr>
        <w:t xml:space="preserve">Asimismo, se evidencia que la evolución hacia la omnicanalidad ha sido impulsada por el avance de la tecnología. De acuerdo con la definición presentada por </w:t>
      </w:r>
      <w:proofErr w:type="spellStart"/>
      <w:r w:rsidRPr="00DC5D74">
        <w:rPr>
          <w:rFonts w:ascii="Tahoma" w:eastAsia="Times New Roman" w:hAnsi="Tahoma" w:cs="Tahoma"/>
        </w:rPr>
        <w:t>Hanse</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Sia</w:t>
      </w:r>
      <w:proofErr w:type="spellEnd"/>
      <w:r w:rsidRPr="00DC5D74">
        <w:rPr>
          <w:rFonts w:ascii="Tahoma" w:eastAsia="Times New Roman" w:hAnsi="Tahoma" w:cs="Tahoma"/>
        </w:rPr>
        <w:t xml:space="preserve"> (2015), la internet, redes sociales y equipos móviles han revolucionado la experiencia de compra del cliente, permitiéndole informarse y comprar en cualquier momento y lugar.</w:t>
      </w:r>
    </w:p>
    <w:p w14:paraId="0B809B14"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Por otro lado, la transición hacia la omnicanalidad se debe a que los consumidores están adoptando nuevas formas de realizar sus compras, tanto en línea como fuera de línea. Según Kotler et al. (2019), 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responde a los cambios en el comportamiento del consumidor y la manera en que interactúan con las marcas durante el proceso de compra. Esta perspectiva complementa la idea de </w:t>
      </w:r>
      <w:proofErr w:type="spellStart"/>
      <w:r w:rsidRPr="00DC5D74">
        <w:rPr>
          <w:rFonts w:ascii="Tahoma" w:eastAsia="Times New Roman" w:hAnsi="Tahoma" w:cs="Tahoma"/>
        </w:rPr>
        <w:t>Kemperman</w:t>
      </w:r>
      <w:proofErr w:type="spellEnd"/>
      <w:r w:rsidRPr="00DC5D74">
        <w:rPr>
          <w:rFonts w:ascii="Tahoma" w:eastAsia="Times New Roman" w:hAnsi="Tahoma" w:cs="Tahoma"/>
        </w:rPr>
        <w:t xml:space="preserve"> et al. (2015), quienes afirman que las empresas implementan la omnicanalidad para permitir a los consumidores utilizar diferentes canales de manera fluida y satisfactoria a lo largo de su recorrido de compra.</w:t>
      </w:r>
    </w:p>
    <w:p w14:paraId="5FC9FE25" w14:textId="77777777" w:rsidR="002F697D" w:rsidRPr="00DC5D74" w:rsidRDefault="002F697D" w:rsidP="002F697D">
      <w:pPr>
        <w:spacing w:after="10pt" w:line="18pt" w:lineRule="auto"/>
        <w:jc w:val="center"/>
        <w:rPr>
          <w:rFonts w:ascii="Tahoma" w:eastAsia="Times New Roman" w:hAnsi="Tahoma" w:cs="Tahoma"/>
          <w:b/>
        </w:rPr>
      </w:pPr>
      <w:r w:rsidRPr="00DC5D74">
        <w:rPr>
          <w:rFonts w:ascii="Tahoma" w:eastAsia="Times New Roman" w:hAnsi="Tahoma" w:cs="Tahoma"/>
        </w:rPr>
        <w:t xml:space="preserve">Tabla 3. </w:t>
      </w:r>
      <w:r w:rsidRPr="00DC5D74">
        <w:rPr>
          <w:rFonts w:ascii="Tahoma" w:eastAsia="Times New Roman" w:hAnsi="Tahoma" w:cs="Tahoma"/>
          <w:b/>
        </w:rPr>
        <w:t>Premisas conceptuales de cada autor, referente teórico y su definición</w:t>
      </w:r>
    </w:p>
    <w:tbl>
      <w:tblPr>
        <w:tblW w:w="456pt" w:type="dxa"/>
        <w:tblInd w:w="0.2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515"/>
        <w:gridCol w:w="1500"/>
        <w:gridCol w:w="6105"/>
      </w:tblGrid>
      <w:tr w:rsidR="002F697D" w:rsidRPr="00DC5D74" w14:paraId="438ACB1A" w14:textId="77777777" w:rsidTr="0036225C">
        <w:trPr>
          <w:trHeight w:val="563"/>
        </w:trPr>
        <w:tc>
          <w:tcPr>
            <w:tcW w:w="75.75pt" w:type="dxa"/>
            <w:tcBorders>
              <w:start w:val="single" w:sz="8" w:space="0" w:color="FFFFFF"/>
              <w:end w:val="single" w:sz="8" w:space="0" w:color="FFFFFF"/>
            </w:tcBorders>
            <w:shd w:val="clear" w:color="auto" w:fill="auto"/>
            <w:tcMar>
              <w:top w:w="5pt" w:type="dxa"/>
              <w:start w:w="5pt" w:type="dxa"/>
              <w:bottom w:w="5pt" w:type="dxa"/>
              <w:end w:w="5pt" w:type="dxa"/>
            </w:tcMar>
          </w:tcPr>
          <w:p w14:paraId="6327ADE7"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Autor</w:t>
            </w:r>
          </w:p>
        </w:tc>
        <w:tc>
          <w:tcPr>
            <w:tcW w:w="75pt" w:type="dxa"/>
            <w:tcBorders>
              <w:start w:val="single" w:sz="8" w:space="0" w:color="FFFFFF"/>
              <w:end w:val="single" w:sz="8" w:space="0" w:color="FFFFFF"/>
            </w:tcBorders>
            <w:shd w:val="clear" w:color="auto" w:fill="auto"/>
            <w:tcMar>
              <w:top w:w="5pt" w:type="dxa"/>
              <w:start w:w="5pt" w:type="dxa"/>
              <w:bottom w:w="5pt" w:type="dxa"/>
              <w:end w:w="5pt" w:type="dxa"/>
            </w:tcMar>
          </w:tcPr>
          <w:p w14:paraId="0447564E"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Referencia</w:t>
            </w:r>
          </w:p>
        </w:tc>
        <w:tc>
          <w:tcPr>
            <w:tcW w:w="305.25pt" w:type="dxa"/>
            <w:tcBorders>
              <w:start w:val="single" w:sz="8" w:space="0" w:color="FFFFFF"/>
              <w:end w:val="single" w:sz="8" w:space="0" w:color="FFFFFF"/>
            </w:tcBorders>
            <w:shd w:val="clear" w:color="auto" w:fill="auto"/>
            <w:tcMar>
              <w:top w:w="5pt" w:type="dxa"/>
              <w:start w:w="5pt" w:type="dxa"/>
              <w:bottom w:w="5pt" w:type="dxa"/>
              <w:end w:w="5pt" w:type="dxa"/>
            </w:tcMar>
          </w:tcPr>
          <w:p w14:paraId="3FC6AA94"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Definición(s)</w:t>
            </w:r>
          </w:p>
        </w:tc>
      </w:tr>
      <w:tr w:rsidR="002F697D" w:rsidRPr="00DC5D74" w14:paraId="2931169F" w14:textId="77777777" w:rsidTr="0036225C">
        <w:trPr>
          <w:trHeight w:val="1350"/>
        </w:trPr>
        <w:tc>
          <w:tcPr>
            <w:tcW w:w="75.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E9E8E65" w14:textId="77777777" w:rsidR="002F697D" w:rsidRPr="00DC5D74" w:rsidRDefault="002F697D" w:rsidP="0036225C">
            <w:pPr>
              <w:spacing w:before="10pt" w:line="18pt" w:lineRule="auto"/>
              <w:rPr>
                <w:rFonts w:ascii="Tahoma" w:eastAsia="Times New Roman" w:hAnsi="Tahoma" w:cs="Tahoma"/>
              </w:rPr>
            </w:pPr>
            <w:proofErr w:type="spellStart"/>
            <w:r w:rsidRPr="00DC5D74">
              <w:rPr>
                <w:rFonts w:ascii="Tahoma" w:eastAsia="Times New Roman" w:hAnsi="Tahoma" w:cs="Tahoma"/>
              </w:rPr>
              <w:lastRenderedPageBreak/>
              <w:t>Furquim</w:t>
            </w:r>
            <w:proofErr w:type="spellEnd"/>
            <w:r w:rsidRPr="00DC5D74">
              <w:rPr>
                <w:rFonts w:ascii="Tahoma" w:eastAsia="Times New Roman" w:hAnsi="Tahoma" w:cs="Tahoma"/>
              </w:rPr>
              <w:t xml:space="preserve"> et al. (2022)</w:t>
            </w:r>
          </w:p>
        </w:tc>
        <w:tc>
          <w:tcPr>
            <w:tcW w:w="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3C98C62" w14:textId="77777777" w:rsidR="002F697D" w:rsidRPr="00DC5D74" w:rsidRDefault="002F697D" w:rsidP="0036225C">
            <w:pPr>
              <w:spacing w:before="10pt" w:line="18pt" w:lineRule="auto"/>
              <w:rPr>
                <w:rFonts w:ascii="Tahoma" w:eastAsia="Times New Roman" w:hAnsi="Tahoma" w:cs="Tahoma"/>
              </w:rPr>
            </w:pPr>
            <w:r w:rsidRPr="00DC5D74">
              <w:rPr>
                <w:rFonts w:ascii="Tahoma" w:eastAsia="Times New Roman" w:hAnsi="Tahoma" w:cs="Tahoma"/>
              </w:rPr>
              <w:t xml:space="preserve">Lemon y </w:t>
            </w:r>
            <w:proofErr w:type="spellStart"/>
            <w:r w:rsidRPr="00DC5D74">
              <w:rPr>
                <w:rFonts w:ascii="Tahoma" w:eastAsia="Times New Roman" w:hAnsi="Tahoma" w:cs="Tahoma"/>
              </w:rPr>
              <w:t>Verhoef</w:t>
            </w:r>
            <w:proofErr w:type="spellEnd"/>
            <w:r w:rsidRPr="00DC5D74">
              <w:rPr>
                <w:rFonts w:ascii="Tahoma" w:eastAsia="Times New Roman" w:hAnsi="Tahoma" w:cs="Tahoma"/>
              </w:rPr>
              <w:t xml:space="preserve"> (2016)</w:t>
            </w:r>
          </w:p>
        </w:tc>
        <w:tc>
          <w:tcPr>
            <w:tcW w:w="305.2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61B87AF" w14:textId="77777777" w:rsidR="002F697D" w:rsidRPr="00DC5D74" w:rsidRDefault="002F697D" w:rsidP="0036225C">
            <w:pPr>
              <w:spacing w:before="10pt" w:line="18pt" w:lineRule="auto"/>
              <w:jc w:val="both"/>
              <w:rPr>
                <w:rFonts w:ascii="Tahoma" w:eastAsia="Times New Roman" w:hAnsi="Tahoma" w:cs="Tahoma"/>
              </w:rPr>
            </w:pPr>
            <w:r w:rsidRPr="00DC5D74">
              <w:rPr>
                <w:rFonts w:ascii="Tahoma" w:eastAsia="Times New Roman" w:hAnsi="Tahoma" w:cs="Tahoma"/>
              </w:rPr>
              <w:t xml:space="preserve">El comportamiento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a menudo se enfoca en un solo medio, físico o digital, en lugar de integrar ambos.</w:t>
            </w:r>
          </w:p>
        </w:tc>
      </w:tr>
      <w:tr w:rsidR="002F697D" w:rsidRPr="00DC5D74" w14:paraId="45934ADC"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B3DA7A1"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Gerea</w:t>
            </w:r>
            <w:proofErr w:type="spellEnd"/>
            <w:r w:rsidRPr="00DC5D74">
              <w:rPr>
                <w:rFonts w:ascii="Tahoma" w:eastAsia="Times New Roman" w:hAnsi="Tahoma" w:cs="Tahoma"/>
              </w:rPr>
              <w:t xml:space="preserve"> et al. (2021)</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754AB78"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Belghiti</w:t>
            </w:r>
            <w:proofErr w:type="spellEnd"/>
            <w:r w:rsidRPr="00DC5D74">
              <w:rPr>
                <w:rFonts w:ascii="Tahoma" w:eastAsia="Times New Roman" w:hAnsi="Tahoma" w:cs="Tahoma"/>
              </w:rPr>
              <w:t xml:space="preserve"> et al. (2018)</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6430E95"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Una organización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 aquella que coloca al cliente en el centro de todas sus acciones mediante la integración de diferentes canales,  garantizando coherencia y una experiencia del cliente sin interrupciones. </w:t>
            </w:r>
          </w:p>
        </w:tc>
      </w:tr>
      <w:tr w:rsidR="002F697D" w:rsidRPr="00DC5D74" w14:paraId="4AB4FA1D"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EABC6DE"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Kamiya</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Branisso</w:t>
            </w:r>
            <w:proofErr w:type="spellEnd"/>
            <w:r w:rsidRPr="00DC5D74">
              <w:rPr>
                <w:rFonts w:ascii="Tahoma" w:eastAsia="Times New Roman" w:hAnsi="Tahoma" w:cs="Tahoma"/>
              </w:rPr>
              <w:t xml:space="preserve"> (2021)</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EF91088"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Verhoef</w:t>
            </w:r>
            <w:proofErr w:type="spellEnd"/>
            <w:r w:rsidRPr="00DC5D74">
              <w:rPr>
                <w:rFonts w:ascii="Tahoma" w:eastAsia="Times New Roman" w:hAnsi="Tahoma" w:cs="Tahoma"/>
              </w:rPr>
              <w:t xml:space="preserve"> et al.(2017)</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3FC221A"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El proceso de compra está evolucionando hacia una realidad que combina oportunidades y funcionalidades tanto en el mundo offline como online gracias a la ayuda del celular.</w:t>
            </w:r>
          </w:p>
        </w:tc>
      </w:tr>
      <w:tr w:rsidR="002F697D" w:rsidRPr="00DC5D74" w14:paraId="5B9C58CB"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BEC0CFE"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Novikok</w:t>
            </w:r>
            <w:proofErr w:type="spellEnd"/>
            <w:r w:rsidRPr="00DC5D74">
              <w:rPr>
                <w:rFonts w:ascii="Tahoma" w:eastAsia="Times New Roman" w:hAnsi="Tahoma" w:cs="Tahoma"/>
              </w:rPr>
              <w:t xml:space="preserve"> et al. (2022)</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9BB39AD"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Kozlova</w:t>
            </w:r>
            <w:proofErr w:type="spellEnd"/>
            <w:r w:rsidRPr="00DC5D74">
              <w:rPr>
                <w:rFonts w:ascii="Tahoma" w:eastAsia="Times New Roman" w:hAnsi="Tahoma" w:cs="Tahoma"/>
              </w:rPr>
              <w:t xml:space="preserve"> (2019)</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EA06DAD"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omnicanalidad se refiere a un enfoque que eleva la experiencia del cliente a un nivel completamente nuevo, al integrar múltiples canales de interacción de manera coherente y sin fisuras.  </w:t>
            </w:r>
          </w:p>
        </w:tc>
      </w:tr>
      <w:tr w:rsidR="002F697D" w:rsidRPr="00DC5D74" w14:paraId="41B0D770"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8074083"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Goica</w:t>
            </w:r>
            <w:proofErr w:type="spellEnd"/>
            <w:r w:rsidRPr="00DC5D74">
              <w:rPr>
                <w:rFonts w:ascii="Tahoma" w:eastAsia="Times New Roman" w:hAnsi="Tahoma" w:cs="Tahoma"/>
              </w:rPr>
              <w:t xml:space="preserve"> et al. (2022)</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942901E"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Anderl</w:t>
            </w:r>
            <w:proofErr w:type="spellEnd"/>
            <w:r w:rsidRPr="00DC5D74">
              <w:rPr>
                <w:rFonts w:ascii="Tahoma" w:eastAsia="Times New Roman" w:hAnsi="Tahoma" w:cs="Tahoma"/>
              </w:rPr>
              <w:t xml:space="preserve"> et al. (2016)</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99FC762"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En marketing digital, los canales "cerradores" convierten visitas en compras inmediatas, mientras que los "intermediarios" aumentan la probabilidad de futuras conversiones.</w:t>
            </w:r>
          </w:p>
        </w:tc>
      </w:tr>
      <w:tr w:rsidR="002F697D" w:rsidRPr="00DC5D74" w14:paraId="4EECDCB6"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845BF8D"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Barreto et al. (2020)</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6D25239"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Aberdeen (2012)</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DA931EB"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Comercio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 el resultado de la unión de todos los procesos para brindar una experiencia unificada de la marca o producto, que abarca desde la compra hasta las devoluciones e intercambios, ya sea en línea o fuera de línea.</w:t>
            </w:r>
          </w:p>
        </w:tc>
      </w:tr>
      <w:tr w:rsidR="002F697D" w:rsidRPr="00DC5D74" w14:paraId="4A4F7F46"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FDC11DF"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 xml:space="preserve">Pereira el </w:t>
            </w:r>
            <w:proofErr w:type="spellStart"/>
            <w:r w:rsidRPr="00DC5D74">
              <w:rPr>
                <w:rFonts w:ascii="Tahoma" w:eastAsia="Times New Roman" w:hAnsi="Tahoma" w:cs="Tahoma"/>
              </w:rPr>
              <w:t>al</w:t>
            </w:r>
            <w:proofErr w:type="spellEnd"/>
            <w:r w:rsidRPr="00DC5D74">
              <w:rPr>
                <w:rFonts w:ascii="Tahoma" w:eastAsia="Times New Roman" w:hAnsi="Tahoma" w:cs="Tahoma"/>
              </w:rPr>
              <w:t>. (2023)</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8A69D75"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Neslin</w:t>
            </w:r>
            <w:proofErr w:type="spellEnd"/>
            <w:r w:rsidRPr="00DC5D74">
              <w:rPr>
                <w:rFonts w:ascii="Tahoma" w:eastAsia="Times New Roman" w:hAnsi="Tahoma" w:cs="Tahoma"/>
              </w:rPr>
              <w:t xml:space="preserve"> (2022)</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AF37EAC"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Un enfoque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efectivo implica la integración completa de todos los canales a lo largo del recorrido del </w:t>
            </w:r>
            <w:r w:rsidRPr="00DC5D74">
              <w:rPr>
                <w:rFonts w:ascii="Tahoma" w:eastAsia="Times New Roman" w:hAnsi="Tahoma" w:cs="Tahoma"/>
              </w:rPr>
              <w:lastRenderedPageBreak/>
              <w:t>cliente, garantizando una experiencia de compra coherente y fluida.</w:t>
            </w:r>
          </w:p>
        </w:tc>
      </w:tr>
      <w:tr w:rsidR="002F697D" w:rsidRPr="00DC5D74" w14:paraId="186A6356"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6D284C2"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lastRenderedPageBreak/>
              <w:t>Pereira et al. (2021)</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53BE8A2"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Caro y Sadr (2019)</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65866BE"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omnicanalidad ha eliminado las barreras entre diferentes canales, rompiendo la estructura intracanal. Esto ha permitido alternativas como el </w:t>
            </w:r>
            <w:proofErr w:type="spellStart"/>
            <w:r w:rsidRPr="00DC5D74">
              <w:rPr>
                <w:rFonts w:ascii="Tahoma" w:eastAsia="Times New Roman" w:hAnsi="Tahoma" w:cs="Tahoma"/>
              </w:rPr>
              <w:t>showrooming</w:t>
            </w:r>
            <w:proofErr w:type="spellEnd"/>
            <w:r w:rsidRPr="00DC5D74">
              <w:rPr>
                <w:rFonts w:ascii="Tahoma" w:eastAsia="Times New Roman" w:hAnsi="Tahoma" w:cs="Tahoma"/>
              </w:rPr>
              <w:t xml:space="preserve"> y el </w:t>
            </w:r>
            <w:proofErr w:type="spellStart"/>
            <w:r w:rsidRPr="00DC5D74">
              <w:rPr>
                <w:rFonts w:ascii="Tahoma" w:eastAsia="Times New Roman" w:hAnsi="Tahoma" w:cs="Tahoma"/>
              </w:rPr>
              <w:t>webrooming</w:t>
            </w:r>
            <w:proofErr w:type="spellEnd"/>
            <w:r w:rsidRPr="00DC5D74">
              <w:rPr>
                <w:rFonts w:ascii="Tahoma" w:eastAsia="Times New Roman" w:hAnsi="Tahoma" w:cs="Tahoma"/>
              </w:rPr>
              <w:t>, además de nuevas opciones de entrega de productos.</w:t>
            </w:r>
          </w:p>
        </w:tc>
      </w:tr>
      <w:tr w:rsidR="002F697D" w:rsidRPr="00DC5D74" w14:paraId="7902114C" w14:textId="77777777" w:rsidTr="0036225C">
        <w:trPr>
          <w:trHeight w:val="1815"/>
        </w:trPr>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471ABB0"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Lisboa et al. (2020)</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7D469C9"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Hanse</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Sia</w:t>
            </w:r>
            <w:proofErr w:type="spellEnd"/>
            <w:r w:rsidRPr="00DC5D74">
              <w:rPr>
                <w:rFonts w:ascii="Tahoma" w:eastAsia="Times New Roman" w:hAnsi="Tahoma" w:cs="Tahoma"/>
              </w:rPr>
              <w:t xml:space="preserve"> (2015)</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AEB1E9D"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estrategia de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ha sido posible gracias a que internet, las redes sociales y los dispositivos móviles han revolucionado la experiencia del cliente en el comercio minorista, permitiéndole investigar y realizar compras en cualquier momento y plataforma.</w:t>
            </w:r>
          </w:p>
        </w:tc>
      </w:tr>
      <w:tr w:rsidR="002F697D" w:rsidRPr="00DC5D74" w14:paraId="0CC130A3"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F5E8D83"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Santos y Mendoza (2021)</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967D300"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Moyano y Baños (2017)</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F167CDF"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implica la integración de múltiples canales para ofrecer una experiencia eficiente y coherente.</w:t>
            </w:r>
          </w:p>
        </w:tc>
      </w:tr>
      <w:tr w:rsidR="002F697D" w:rsidRPr="00DC5D74" w14:paraId="27C54628"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A73847A"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Valencia et al. (2023)</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CAE1D0D"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García et al. (2021)</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E9D68AA"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La omnicanalidad es una estrategia que integra la información y ventas en el comercio minorista, destacando la importancia del cliente en la gestión de los diversos canales y en la experiencia de compra.</w:t>
            </w:r>
          </w:p>
        </w:tc>
      </w:tr>
      <w:tr w:rsidR="002F697D" w:rsidRPr="00DC5D74" w14:paraId="36248F67"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62144DF"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Rojas et al. (2023)</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55BFEC5"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Bravo (2009)</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549AAA7"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La omnicanalidad implica una solución personalizada para identificar las expectativas del cliente, mejorar su experiencia, garantizar información constante y centralizar datos en una única plataforma.</w:t>
            </w:r>
          </w:p>
        </w:tc>
      </w:tr>
      <w:tr w:rsidR="002F697D" w:rsidRPr="00DC5D74" w14:paraId="38A8C1BD"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39E27E1"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lastRenderedPageBreak/>
              <w:t>Rodríguez (2022)</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56CA4D3"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Kotler et al. (2019)</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3FC146F"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surge como respuesta a los cambios en el comportamiento de los consumidores al comprar, y también destaca la evolución en sus hábitos de consumo y las formas de interacción que buscan con las marcas. </w:t>
            </w:r>
          </w:p>
        </w:tc>
      </w:tr>
      <w:tr w:rsidR="002F697D" w:rsidRPr="00DC5D74" w14:paraId="5CDBC1BC"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D1D3A37"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Sánchez  (2022)</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54F1F8E"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Romero et al. (2020)</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77A60AD"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convergencia del online y offline crea un mayor valor para el cliente porque disminuye los conflictos entre canales. Por esta razón, se recomienda que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tenga un alto grado de coordinación para una mayor uniformidad de la experiencia.</w:t>
            </w:r>
          </w:p>
        </w:tc>
      </w:tr>
      <w:tr w:rsidR="002F697D" w:rsidRPr="00DC5D74" w14:paraId="568DA855"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5A430EB"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Dueñas y Pajuela (2020)</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6F5AF97"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Larke</w:t>
            </w:r>
            <w:proofErr w:type="spellEnd"/>
            <w:r w:rsidRPr="00DC5D74">
              <w:rPr>
                <w:rFonts w:ascii="Tahoma" w:eastAsia="Times New Roman" w:hAnsi="Tahoma" w:cs="Tahoma"/>
              </w:rPr>
              <w:t xml:space="preserve"> et al. (2018)</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A5E1664"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El comercio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existe cuando se ponen a disposición del consumidor todos los canales de venta, como: la tienda física, el catálogo, el teléfono, venta online.</w:t>
            </w:r>
          </w:p>
        </w:tc>
      </w:tr>
      <w:tr w:rsidR="002F697D" w:rsidRPr="00DC5D74" w14:paraId="57CFABF1"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37FB2F4"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Galan</w:t>
            </w:r>
            <w:proofErr w:type="spellEnd"/>
            <w:r w:rsidRPr="00DC5D74">
              <w:rPr>
                <w:rFonts w:ascii="Tahoma" w:eastAsia="Times New Roman" w:hAnsi="Tahoma" w:cs="Tahoma"/>
              </w:rPr>
              <w:t xml:space="preserve"> y Vargas (2020)</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500E799"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Rigby</w:t>
            </w:r>
            <w:proofErr w:type="spellEnd"/>
            <w:r w:rsidRPr="00DC5D74">
              <w:rPr>
                <w:rFonts w:ascii="Tahoma" w:eastAsia="Times New Roman" w:hAnsi="Tahoma" w:cs="Tahoma"/>
              </w:rPr>
              <w:t xml:space="preserve"> et al. (2011)</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EC1B1D3"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se traduce en la posibilidad de comercializar productos/servicios a través de todos los canales de la empresa. Esto significa que el cliente puede iniciar en un canal y continuar en otro.</w:t>
            </w:r>
          </w:p>
        </w:tc>
      </w:tr>
      <w:tr w:rsidR="002F697D" w:rsidRPr="00DC5D74" w14:paraId="53EB5BBD"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504108B"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Casas y Nieto (2022)</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7FB9617"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Animesh</w:t>
            </w:r>
            <w:proofErr w:type="spellEnd"/>
            <w:r w:rsidRPr="00DC5D74">
              <w:rPr>
                <w:rFonts w:ascii="Tahoma" w:eastAsia="Times New Roman" w:hAnsi="Tahoma" w:cs="Tahoma"/>
              </w:rPr>
              <w:t xml:space="preserve"> et al. (2011)</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29B9B1EB"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La omnicanalidad significa la integración entre canales para ofrecer a los clientes una experiencia unificada, sin importar el canal o la etapa del proceso de compra.</w:t>
            </w:r>
          </w:p>
        </w:tc>
      </w:tr>
      <w:tr w:rsidR="002F697D" w:rsidRPr="00DC5D74" w14:paraId="6D682F9B"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072B3390"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Pardo (2020)</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F65BCE2" w14:textId="77777777" w:rsidR="002F697D" w:rsidRPr="00DC5D74" w:rsidRDefault="002F697D" w:rsidP="0036225C">
            <w:pPr>
              <w:spacing w:line="18pt" w:lineRule="auto"/>
              <w:rPr>
                <w:rFonts w:ascii="Tahoma" w:eastAsia="Times New Roman" w:hAnsi="Tahoma" w:cs="Tahoma"/>
              </w:rPr>
            </w:pPr>
            <w:proofErr w:type="spellStart"/>
            <w:r w:rsidRPr="00DC5D74">
              <w:rPr>
                <w:rFonts w:ascii="Tahoma" w:eastAsia="Times New Roman" w:hAnsi="Tahoma" w:cs="Tahoma"/>
              </w:rPr>
              <w:t>Kemperman</w:t>
            </w:r>
            <w:proofErr w:type="spellEnd"/>
            <w:r w:rsidRPr="00DC5D74">
              <w:rPr>
                <w:rFonts w:ascii="Tahoma" w:eastAsia="Times New Roman" w:hAnsi="Tahoma" w:cs="Tahoma"/>
              </w:rPr>
              <w:t xml:space="preserve"> et al. (2015)</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1D0BEBF7"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 xml:space="preserve">La omnicanalidad es la evolución del canal cruzado, porque utiliza la misma estrategia en todos los canales y le otorga la posibilidad a los consumidores de cambiar el canal cuando deseen. </w:t>
            </w:r>
          </w:p>
        </w:tc>
      </w:tr>
      <w:tr w:rsidR="002F697D" w:rsidRPr="00DC5D74" w14:paraId="61A15EF2" w14:textId="77777777" w:rsidTr="0036225C">
        <w:tc>
          <w:tcPr>
            <w:tcW w:w="75.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50F73515"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lastRenderedPageBreak/>
              <w:t>Poblete  (2021)</w:t>
            </w:r>
          </w:p>
        </w:tc>
        <w:tc>
          <w:tcPr>
            <w:tcW w:w="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36BC567F"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Schultz (2002)</w:t>
            </w:r>
          </w:p>
        </w:tc>
        <w:tc>
          <w:tcPr>
            <w:tcW w:w="305.2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724F273E"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A diferencia de la omnicanalidad, la estrategia de marketing multicanal, utiliza todos sus canales para satisfacer a sus consumidores.</w:t>
            </w:r>
          </w:p>
        </w:tc>
      </w:tr>
      <w:tr w:rsidR="002F697D" w:rsidRPr="00DC5D74" w14:paraId="740FD193" w14:textId="77777777" w:rsidTr="0036225C">
        <w:tc>
          <w:tcPr>
            <w:tcW w:w="75.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06C459A3"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Vela (2023)</w:t>
            </w:r>
          </w:p>
        </w:tc>
        <w:tc>
          <w:tcPr>
            <w:tcW w:w="7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35AF6F06" w14:textId="77777777" w:rsidR="002F697D" w:rsidRPr="00DC5D74" w:rsidRDefault="002F697D" w:rsidP="0036225C">
            <w:pPr>
              <w:spacing w:line="18pt" w:lineRule="auto"/>
              <w:rPr>
                <w:rFonts w:ascii="Tahoma" w:eastAsia="Times New Roman" w:hAnsi="Tahoma" w:cs="Tahoma"/>
              </w:rPr>
            </w:pPr>
            <w:r w:rsidRPr="00DC5D74">
              <w:rPr>
                <w:rFonts w:ascii="Tahoma" w:eastAsia="Times New Roman" w:hAnsi="Tahoma" w:cs="Tahoma"/>
              </w:rPr>
              <w:t>Arias (2018)</w:t>
            </w:r>
          </w:p>
        </w:tc>
        <w:tc>
          <w:tcPr>
            <w:tcW w:w="305.25pt" w:type="dxa"/>
            <w:tcBorders>
              <w:top w:val="single" w:sz="8" w:space="0" w:color="FFFFFF"/>
              <w:start w:val="single" w:sz="8" w:space="0" w:color="FFFFFF"/>
              <w:end w:val="single" w:sz="8" w:space="0" w:color="FFFFFF"/>
            </w:tcBorders>
            <w:shd w:val="clear" w:color="auto" w:fill="auto"/>
            <w:tcMar>
              <w:top w:w="5pt" w:type="dxa"/>
              <w:start w:w="5pt" w:type="dxa"/>
              <w:bottom w:w="5pt" w:type="dxa"/>
              <w:end w:w="5pt" w:type="dxa"/>
            </w:tcMar>
          </w:tcPr>
          <w:p w14:paraId="2643047C" w14:textId="77777777" w:rsidR="002F697D" w:rsidRPr="00DC5D74" w:rsidRDefault="002F697D" w:rsidP="0036225C">
            <w:pPr>
              <w:spacing w:line="18pt" w:lineRule="auto"/>
              <w:jc w:val="both"/>
              <w:rPr>
                <w:rFonts w:ascii="Tahoma" w:eastAsia="Times New Roman" w:hAnsi="Tahoma" w:cs="Tahoma"/>
              </w:rPr>
            </w:pPr>
            <w:r w:rsidRPr="00DC5D74">
              <w:rPr>
                <w:rFonts w:ascii="Tahoma" w:eastAsia="Times New Roman" w:hAnsi="Tahoma" w:cs="Tahoma"/>
              </w:rPr>
              <w:t>La omnicanalidad permite al consumidor acceder simultáneamente a la oferta de la tienda online y física, comprar desde su móvil mientras visita la tienda y recoger el producto allí.</w:t>
            </w:r>
          </w:p>
        </w:tc>
      </w:tr>
    </w:tbl>
    <w:p w14:paraId="1DE7EE03"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65A2BB6F" w14:textId="77777777" w:rsidR="002F697D" w:rsidRPr="00DC5D74" w:rsidRDefault="002F697D" w:rsidP="002F697D">
      <w:pPr>
        <w:spacing w:line="18pt" w:lineRule="auto"/>
        <w:rPr>
          <w:rFonts w:ascii="Tahoma" w:eastAsia="Times New Roman" w:hAnsi="Tahoma" w:cs="Tahoma"/>
        </w:rPr>
      </w:pPr>
    </w:p>
    <w:p w14:paraId="2EFD8311"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En términos generales, cada autor tiene una definición sobre la omnicanalidad. Bravo (2009) adopta una perspectiva empresarial, argumentando que la integración de canales implica una solución personalizada donde toda la información debe centralizarse para asegurar su unificación. Por su parte, </w:t>
      </w:r>
      <w:proofErr w:type="spellStart"/>
      <w:r w:rsidRPr="00DC5D74">
        <w:rPr>
          <w:rFonts w:ascii="Tahoma" w:eastAsia="Times New Roman" w:hAnsi="Tahoma" w:cs="Tahoma"/>
        </w:rPr>
        <w:t>Rigby</w:t>
      </w:r>
      <w:proofErr w:type="spellEnd"/>
      <w:r w:rsidRPr="00DC5D74">
        <w:rPr>
          <w:rFonts w:ascii="Tahoma" w:eastAsia="Times New Roman" w:hAnsi="Tahoma" w:cs="Tahoma"/>
        </w:rPr>
        <w:t xml:space="preserve"> et al. (2011) afirman que una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se refiere a la capacidad de una empresa para vender productos/servicios sin importar el canal que los consumidores elijan.</w:t>
      </w:r>
    </w:p>
    <w:p w14:paraId="4E99F2AD" w14:textId="1D03E35C"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Por otro lado, </w:t>
      </w:r>
      <w:proofErr w:type="spellStart"/>
      <w:r w:rsidRPr="00DC5D74">
        <w:rPr>
          <w:rFonts w:ascii="Tahoma" w:eastAsia="Times New Roman" w:hAnsi="Tahoma" w:cs="Tahoma"/>
        </w:rPr>
        <w:t>Kozlova</w:t>
      </w:r>
      <w:proofErr w:type="spellEnd"/>
      <w:r w:rsidRPr="00DC5D74">
        <w:rPr>
          <w:rFonts w:ascii="Tahoma" w:eastAsia="Times New Roman" w:hAnsi="Tahoma" w:cs="Tahoma"/>
        </w:rPr>
        <w:t xml:space="preserve"> (2019) considera que la omnicanalidad es una estrategia que mejora la experiencia del consumidor, ya que la integración de canales permite una interacción más coherente y sin interrupciones durante el proceso de compra. Aberdeen (2012) acota que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surge de la unificación de todos los procesos, abarcando desde </w:t>
      </w:r>
      <w:proofErr w:type="spellStart"/>
      <w:r w:rsidRPr="00DC5D74">
        <w:rPr>
          <w:rFonts w:ascii="Tahoma" w:eastAsia="Times New Roman" w:hAnsi="Tahoma" w:cs="Tahoma"/>
        </w:rPr>
        <w:t>desde</w:t>
      </w:r>
      <w:proofErr w:type="spellEnd"/>
      <w:r w:rsidRPr="00DC5D74">
        <w:rPr>
          <w:rFonts w:ascii="Tahoma" w:eastAsia="Times New Roman" w:hAnsi="Tahoma" w:cs="Tahoma"/>
        </w:rPr>
        <w:t xml:space="preserve"> el momento </w:t>
      </w:r>
      <w:proofErr w:type="spellStart"/>
      <w:r w:rsidRPr="00DC5D74">
        <w:rPr>
          <w:rFonts w:ascii="Tahoma" w:eastAsia="Times New Roman" w:hAnsi="Tahoma" w:cs="Tahoma"/>
        </w:rPr>
        <w:t>zero</w:t>
      </w:r>
      <w:proofErr w:type="spellEnd"/>
      <w:r w:rsidRPr="00DC5D74">
        <w:rPr>
          <w:rFonts w:ascii="Tahoma" w:eastAsia="Times New Roman" w:hAnsi="Tahoma" w:cs="Tahoma"/>
        </w:rPr>
        <w:t xml:space="preserve"> de la verdad (</w:t>
      </w:r>
      <w:r w:rsidRPr="00DC5D74">
        <w:rPr>
          <w:rFonts w:ascii="Tahoma" w:eastAsia="Times New Roman" w:hAnsi="Tahoma" w:cs="Tahoma"/>
        </w:rPr>
        <w:t>ZMOT) hasta</w:t>
      </w:r>
      <w:r w:rsidRPr="00DC5D74">
        <w:rPr>
          <w:rFonts w:ascii="Tahoma" w:eastAsia="Times New Roman" w:hAnsi="Tahoma" w:cs="Tahoma"/>
        </w:rPr>
        <w:t xml:space="preserve"> la etapa post compra, ya sea online u offline.</w:t>
      </w:r>
    </w:p>
    <w:p w14:paraId="02FFA5FA"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Estas definiciones señalan la importancia de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puesto que no solo es una estrategia de unificar procesos, sino también como un enfoque centrado en el consumidor. Las empresas minoristas planifican sus estrategias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para garantizar que los clientes reciban una experiencia agradable y coherente, lo que fortalece su compromiso con la marca o el producto y facilita su lealtad en futuras decisiones de compra. Además, la estrategia permite a los minoristas adaptarse </w:t>
      </w:r>
      <w:r w:rsidRPr="00DC5D74">
        <w:rPr>
          <w:rFonts w:ascii="Tahoma" w:eastAsia="Times New Roman" w:hAnsi="Tahoma" w:cs="Tahoma"/>
        </w:rPr>
        <w:lastRenderedPageBreak/>
        <w:t>rápidamente a las cambiantes expectativas de los consumidores y mejorar su competitividad en el mercado.</w:t>
      </w:r>
    </w:p>
    <w:p w14:paraId="248F141B" w14:textId="77777777" w:rsidR="002F697D" w:rsidRPr="00DC5D74" w:rsidRDefault="002F697D" w:rsidP="002F697D">
      <w:pPr>
        <w:spacing w:line="18pt" w:lineRule="auto"/>
        <w:jc w:val="both"/>
        <w:rPr>
          <w:rFonts w:ascii="Tahoma" w:eastAsia="Times New Roman" w:hAnsi="Tahoma" w:cs="Tahoma"/>
        </w:rPr>
      </w:pPr>
    </w:p>
    <w:p w14:paraId="200310B3" w14:textId="77777777" w:rsidR="002F697D" w:rsidRPr="002F697D" w:rsidRDefault="002F697D" w:rsidP="002F697D">
      <w:pPr>
        <w:spacing w:after="10pt" w:line="18pt" w:lineRule="auto"/>
        <w:jc w:val="both"/>
        <w:rPr>
          <w:rFonts w:ascii="Tahoma" w:eastAsia="Times New Roman" w:hAnsi="Tahoma" w:cs="Tahoma"/>
          <w:color w:val="004F88"/>
        </w:rPr>
      </w:pPr>
      <w:r w:rsidRPr="002F697D">
        <w:rPr>
          <w:rFonts w:ascii="Tahoma" w:eastAsia="Times New Roman" w:hAnsi="Tahoma" w:cs="Tahoma"/>
          <w:i/>
          <w:color w:val="004F88"/>
        </w:rPr>
        <w:t>Estrategias y metodología empleada</w:t>
      </w:r>
    </w:p>
    <w:p w14:paraId="30A4790C" w14:textId="77777777" w:rsidR="002F697D" w:rsidRPr="00DC5D74" w:rsidRDefault="002F697D" w:rsidP="002F697D">
      <w:pPr>
        <w:spacing w:after="10pt" w:line="18pt" w:lineRule="auto"/>
        <w:ind w:firstLine="36pt"/>
        <w:jc w:val="both"/>
        <w:rPr>
          <w:rFonts w:ascii="Tahoma" w:eastAsia="Times New Roman" w:hAnsi="Tahoma" w:cs="Tahoma"/>
        </w:rPr>
      </w:pPr>
      <w:r w:rsidRPr="00DC5D74">
        <w:rPr>
          <w:rFonts w:ascii="Tahoma" w:eastAsia="Times New Roman" w:hAnsi="Tahoma" w:cs="Tahoma"/>
        </w:rPr>
        <w:t xml:space="preserve">La Tabla 4 presenta la metodología utilizada en cada investigación, incluyendo el enfoque adoptado, el alcance del estudio, los instrumentos empleados y las unidades de análisis consideradas. Además, ofrece una visión integral de las estrategias metodológicas implementadas. </w:t>
      </w:r>
    </w:p>
    <w:p w14:paraId="30C488EB" w14:textId="77777777" w:rsidR="002F697D" w:rsidRPr="00DC5D74" w:rsidRDefault="002F697D" w:rsidP="002F697D">
      <w:pPr>
        <w:spacing w:after="10pt" w:line="18pt" w:lineRule="auto"/>
        <w:rPr>
          <w:rFonts w:ascii="Tahoma" w:eastAsia="Times New Roman" w:hAnsi="Tahoma" w:cs="Tahoma"/>
          <w:b/>
        </w:rPr>
      </w:pPr>
      <w:r w:rsidRPr="00DC5D74">
        <w:rPr>
          <w:rFonts w:ascii="Tahoma" w:eastAsia="Times New Roman" w:hAnsi="Tahoma" w:cs="Tahoma"/>
        </w:rPr>
        <w:t xml:space="preserve">Tabla 4. </w:t>
      </w:r>
      <w:r w:rsidRPr="00DC5D74">
        <w:rPr>
          <w:rFonts w:ascii="Tahoma" w:eastAsia="Times New Roman" w:hAnsi="Tahoma" w:cs="Tahoma"/>
          <w:b/>
        </w:rPr>
        <w:t>Resultados sobre metodología</w:t>
      </w:r>
    </w:p>
    <w:tbl>
      <w:tblPr>
        <w:tblW w:w="450.75pt" w:type="dxa"/>
        <w:tblInd w:w="0.2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380"/>
        <w:gridCol w:w="1485"/>
        <w:gridCol w:w="1575"/>
        <w:gridCol w:w="1560"/>
        <w:gridCol w:w="3015"/>
      </w:tblGrid>
      <w:tr w:rsidR="002F697D" w:rsidRPr="00DC5D74" w14:paraId="146A34A3" w14:textId="77777777" w:rsidTr="0036225C">
        <w:trPr>
          <w:trHeight w:val="566"/>
        </w:trPr>
        <w:tc>
          <w:tcPr>
            <w:tcW w:w="69pt" w:type="dxa"/>
            <w:tcBorders>
              <w:start w:val="single" w:sz="8" w:space="0" w:color="FFFFFF"/>
              <w:end w:val="single" w:sz="8" w:space="0" w:color="FFFFFF"/>
            </w:tcBorders>
            <w:shd w:val="clear" w:color="auto" w:fill="auto"/>
            <w:tcMar>
              <w:top w:w="5pt" w:type="dxa"/>
              <w:start w:w="5pt" w:type="dxa"/>
              <w:bottom w:w="5pt" w:type="dxa"/>
              <w:end w:w="5pt" w:type="dxa"/>
            </w:tcMar>
          </w:tcPr>
          <w:p w14:paraId="7EC564C0"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Autor</w:t>
            </w:r>
          </w:p>
        </w:tc>
        <w:tc>
          <w:tcPr>
            <w:tcW w:w="74.25pt" w:type="dxa"/>
            <w:tcBorders>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75B72198"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Enfoque</w:t>
            </w:r>
          </w:p>
        </w:tc>
        <w:tc>
          <w:tcPr>
            <w:tcW w:w="78.75pt" w:type="dxa"/>
            <w:tcBorders>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0D90AA33"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Alcance</w:t>
            </w:r>
          </w:p>
        </w:tc>
        <w:tc>
          <w:tcPr>
            <w:tcW w:w="78pt" w:type="dxa"/>
            <w:tcBorders>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01DE2240"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Instrumento</w:t>
            </w:r>
          </w:p>
        </w:tc>
        <w:tc>
          <w:tcPr>
            <w:tcW w:w="150.75pt" w:type="dxa"/>
            <w:tcBorders>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41D49BCF"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Unidad de análisis</w:t>
            </w:r>
          </w:p>
        </w:tc>
      </w:tr>
      <w:tr w:rsidR="002F697D" w:rsidRPr="00DC5D74" w14:paraId="7495B0E8" w14:textId="77777777" w:rsidTr="0036225C">
        <w:trPr>
          <w:trHeight w:val="566"/>
        </w:trPr>
        <w:tc>
          <w:tcPr>
            <w:tcW w:w="69pt" w:type="dxa"/>
            <w:tcBorders>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97212ED"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Furquim</w:t>
            </w:r>
            <w:proofErr w:type="spellEnd"/>
            <w:r w:rsidRPr="00DC5D74">
              <w:rPr>
                <w:rFonts w:ascii="Tahoma" w:eastAsia="Times New Roman" w:hAnsi="Tahoma" w:cs="Tahoma"/>
              </w:rPr>
              <w:t xml:space="preserve"> et. (2022)</w:t>
            </w:r>
          </w:p>
        </w:tc>
        <w:tc>
          <w:tcPr>
            <w:tcW w:w="74.25pt" w:type="dxa"/>
            <w:tcBorders>
              <w:top w:val="single" w:sz="7" w:space="0" w:color="000000"/>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84CF36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000000"/>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B228012"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000000"/>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598219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000000"/>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84D3275"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43 artículos científicos vinculados a la omnicanalidad en el rubro </w:t>
            </w:r>
            <w:proofErr w:type="spellStart"/>
            <w:r w:rsidRPr="00DC5D74">
              <w:rPr>
                <w:rFonts w:ascii="Tahoma" w:eastAsia="Times New Roman" w:hAnsi="Tahoma" w:cs="Tahoma"/>
              </w:rPr>
              <w:t>retail</w:t>
            </w:r>
            <w:proofErr w:type="spellEnd"/>
          </w:p>
        </w:tc>
      </w:tr>
      <w:tr w:rsidR="002F697D" w:rsidRPr="00DC5D74" w14:paraId="238A0AE3"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DB09E88"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Gerea</w:t>
            </w:r>
            <w:proofErr w:type="spellEnd"/>
            <w:r w:rsidRPr="00DC5D74">
              <w:rPr>
                <w:rFonts w:ascii="Tahoma" w:eastAsia="Times New Roman" w:hAnsi="Tahoma" w:cs="Tahoma"/>
              </w:rPr>
              <w:t xml:space="preserve"> et al. (2021)</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BBE90C2"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8C45C0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00AAA8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43D6CF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50 artículos seleccionados del .corpus de investigación</w:t>
            </w:r>
          </w:p>
        </w:tc>
      </w:tr>
      <w:tr w:rsidR="002F697D" w:rsidRPr="00DC5D74" w14:paraId="7C7E05A9"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1D06110"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Kamiya</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Branisso</w:t>
            </w:r>
            <w:proofErr w:type="spellEnd"/>
            <w:r w:rsidRPr="00DC5D74">
              <w:rPr>
                <w:rFonts w:ascii="Tahoma" w:eastAsia="Times New Roman" w:hAnsi="Tahoma" w:cs="Tahoma"/>
              </w:rPr>
              <w:t>. (2021)</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22857F0"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0C263B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C781F9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76017C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19 artículos académicos vinculados al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mediante el marketing móvil</w:t>
            </w:r>
          </w:p>
        </w:tc>
      </w:tr>
      <w:tr w:rsidR="002F697D" w:rsidRPr="00DC5D74" w14:paraId="7778FE9F"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9AC1DB5"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Novikok</w:t>
            </w:r>
            <w:proofErr w:type="spellEnd"/>
            <w:r w:rsidRPr="00DC5D74">
              <w:rPr>
                <w:rFonts w:ascii="Tahoma" w:eastAsia="Times New Roman" w:hAnsi="Tahoma" w:cs="Tahoma"/>
              </w:rPr>
              <w:t xml:space="preserve"> et al. (2022)</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AFC5F3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EDE0FEF"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81611D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1B6A8D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16 artículos científicos vinculados a la omnicanalidad de cadenas </w:t>
            </w:r>
            <w:r w:rsidRPr="00DC5D74">
              <w:rPr>
                <w:rFonts w:ascii="Tahoma" w:eastAsia="Times New Roman" w:hAnsi="Tahoma" w:cs="Tahoma"/>
              </w:rPr>
              <w:lastRenderedPageBreak/>
              <w:t>minoristas</w:t>
            </w:r>
          </w:p>
        </w:tc>
      </w:tr>
      <w:tr w:rsidR="002F697D" w:rsidRPr="00DC5D74" w14:paraId="2A4D0739"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7CD1FE1"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lastRenderedPageBreak/>
              <w:t>Goica</w:t>
            </w:r>
            <w:proofErr w:type="spellEnd"/>
            <w:r w:rsidRPr="00DC5D74">
              <w:rPr>
                <w:rFonts w:ascii="Tahoma" w:eastAsia="Times New Roman" w:hAnsi="Tahoma" w:cs="Tahoma"/>
              </w:rPr>
              <w:t xml:space="preserve"> et al. (2022)</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34D005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C12B7FD"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Exploratorio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5292918"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71A62CC"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100.000 consumidores que visitan un sitio web durante 15 semanas</w:t>
            </w:r>
          </w:p>
        </w:tc>
      </w:tr>
      <w:tr w:rsidR="002F697D" w:rsidRPr="00DC5D74" w14:paraId="3814397E"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81AEAC0"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Barreto et al. (2020)</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BACA7C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9AE84CB"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7293C6F"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4003C40"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140 observaciones sobre el contenido de marca en Facebook de las empresas minoristas </w:t>
            </w:r>
            <w:proofErr w:type="spellStart"/>
            <w:r w:rsidRPr="00DC5D74">
              <w:rPr>
                <w:rFonts w:ascii="Tahoma" w:eastAsia="Times New Roman" w:hAnsi="Tahoma" w:cs="Tahoma"/>
              </w:rPr>
              <w:t>omnicanal</w:t>
            </w:r>
            <w:proofErr w:type="spellEnd"/>
          </w:p>
        </w:tc>
      </w:tr>
      <w:tr w:rsidR="002F697D" w:rsidRPr="00DC5D74" w14:paraId="17CAF849"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AEE733B"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 xml:space="preserve">Pereira el </w:t>
            </w:r>
            <w:proofErr w:type="spellStart"/>
            <w:r w:rsidRPr="00DC5D74">
              <w:rPr>
                <w:rFonts w:ascii="Tahoma" w:eastAsia="Times New Roman" w:hAnsi="Tahoma" w:cs="Tahoma"/>
              </w:rPr>
              <w:t>al</w:t>
            </w:r>
            <w:proofErr w:type="spellEnd"/>
            <w:r w:rsidRPr="00DC5D74">
              <w:rPr>
                <w:rFonts w:ascii="Tahoma" w:eastAsia="Times New Roman" w:hAnsi="Tahoma" w:cs="Tahoma"/>
              </w:rPr>
              <w:t>.(2023)</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8C7A42F"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DF25B65"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5A8EDA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CB145AD"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229 clientes de un minorista brasileño que utiliza la estrategia </w:t>
            </w:r>
            <w:proofErr w:type="spellStart"/>
            <w:r w:rsidRPr="00DC5D74">
              <w:rPr>
                <w:rFonts w:ascii="Tahoma" w:eastAsia="Times New Roman" w:hAnsi="Tahoma" w:cs="Tahoma"/>
              </w:rPr>
              <w:t>omnicanal</w:t>
            </w:r>
            <w:proofErr w:type="spellEnd"/>
          </w:p>
        </w:tc>
      </w:tr>
      <w:tr w:rsidR="002F697D" w:rsidRPr="00DC5D74" w14:paraId="440613EB"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0A3B45A"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Pereira et al. (2021)</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34AC481"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6613A3D"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B042AE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9EEAA40"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139 tiendas físicas y tiendas online de Brasil que venden una amplia variedad de productos</w:t>
            </w:r>
          </w:p>
        </w:tc>
      </w:tr>
      <w:tr w:rsidR="002F697D" w:rsidRPr="00DC5D74" w14:paraId="19433707"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83700D4"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Lisboa et al. (2020)</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127926B"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Método de investigación mixto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628DEB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8F44BF8"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p w14:paraId="4F136C38" w14:textId="77777777" w:rsidR="002F697D" w:rsidRPr="00DC5D74" w:rsidRDefault="002F697D" w:rsidP="0036225C">
            <w:pPr>
              <w:widowControl w:val="0"/>
              <w:spacing w:line="18pt" w:lineRule="auto"/>
              <w:rPr>
                <w:rFonts w:ascii="Tahoma" w:eastAsia="Times New Roman" w:hAnsi="Tahoma" w:cs="Tahoma"/>
              </w:rPr>
            </w:pP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72B756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7 bases de datos con el objetivo de identificar los principales artículos sobre el tema</w:t>
            </w:r>
          </w:p>
        </w:tc>
      </w:tr>
      <w:tr w:rsidR="002F697D" w:rsidRPr="00DC5D74" w14:paraId="1410E314"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2A2B5C6"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Santos y Mendoza (2021)</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724498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626207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FB7DC9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B95FCD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383 clientes de la empresa </w:t>
            </w:r>
            <w:proofErr w:type="spellStart"/>
            <w:r w:rsidRPr="00DC5D74">
              <w:rPr>
                <w:rFonts w:ascii="Tahoma" w:eastAsia="Times New Roman" w:hAnsi="Tahoma" w:cs="Tahoma"/>
              </w:rPr>
              <w:t>Footloose</w:t>
            </w:r>
            <w:proofErr w:type="spellEnd"/>
            <w:r w:rsidRPr="00DC5D74">
              <w:rPr>
                <w:rFonts w:ascii="Tahoma" w:eastAsia="Times New Roman" w:hAnsi="Tahoma" w:cs="Tahoma"/>
              </w:rPr>
              <w:t xml:space="preserve"> en Cajamarca 2020</w:t>
            </w:r>
          </w:p>
        </w:tc>
      </w:tr>
      <w:tr w:rsidR="002F697D" w:rsidRPr="00DC5D74" w14:paraId="447213AA"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6E4211F"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 xml:space="preserve">Valencia et </w:t>
            </w:r>
            <w:r w:rsidRPr="00DC5D74">
              <w:rPr>
                <w:rFonts w:ascii="Tahoma" w:eastAsia="Times New Roman" w:hAnsi="Tahoma" w:cs="Tahoma"/>
              </w:rPr>
              <w:lastRenderedPageBreak/>
              <w:t>al. (2023)</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8D79E91"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lastRenderedPageBreak/>
              <w:t xml:space="preserve">Método de investigación </w:t>
            </w:r>
            <w:r w:rsidRPr="00DC5D74">
              <w:rPr>
                <w:rFonts w:ascii="Tahoma" w:eastAsia="Times New Roman" w:hAnsi="Tahoma" w:cs="Tahoma"/>
              </w:rPr>
              <w:lastRenderedPageBreak/>
              <w:t xml:space="preserve">mixto </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2EB07A0"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lastRenderedPageBreak/>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D9074F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9E51561"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207 personas del área metropolitana de Medellín y </w:t>
            </w:r>
            <w:r w:rsidRPr="00DC5D74">
              <w:rPr>
                <w:rFonts w:ascii="Tahoma" w:eastAsia="Times New Roman" w:hAnsi="Tahoma" w:cs="Tahoma"/>
              </w:rPr>
              <w:lastRenderedPageBreak/>
              <w:t>5 estudios de casos a empresarios de Medellín, Antioquia</w:t>
            </w:r>
          </w:p>
        </w:tc>
      </w:tr>
      <w:tr w:rsidR="002F697D" w:rsidRPr="00DC5D74" w14:paraId="0D85CE54"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7692A09"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lastRenderedPageBreak/>
              <w:t>Rojas et al. (2023)</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87E8DD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Método de investigación mixto </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A141A2B"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Exploratorio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03CABC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 entrevistas en profundidad, 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296C810" w14:textId="694081D4"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255 </w:t>
            </w:r>
            <w:r w:rsidRPr="00DC5D74">
              <w:rPr>
                <w:rFonts w:ascii="Tahoma" w:eastAsia="Times New Roman" w:hAnsi="Tahoma" w:cs="Tahoma"/>
              </w:rPr>
              <w:t>pymes</w:t>
            </w:r>
            <w:r w:rsidRPr="00DC5D74">
              <w:rPr>
                <w:rFonts w:ascii="Tahoma" w:eastAsia="Times New Roman" w:hAnsi="Tahoma" w:cs="Tahoma"/>
              </w:rPr>
              <w:t xml:space="preserve"> del sector logístico de activos livianos en Perú</w:t>
            </w:r>
          </w:p>
        </w:tc>
      </w:tr>
      <w:tr w:rsidR="002F697D" w:rsidRPr="00DC5D74" w14:paraId="367BA359"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1492F0D"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Rodríguez (2022)</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F9EEAF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EA8555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Exploratorio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ADE4451"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Entrevistas en profundidad y Focus </w:t>
            </w:r>
            <w:proofErr w:type="spellStart"/>
            <w:r w:rsidRPr="00DC5D74">
              <w:rPr>
                <w:rFonts w:ascii="Tahoma" w:eastAsia="Times New Roman" w:hAnsi="Tahoma" w:cs="Tahoma"/>
              </w:rPr>
              <w:t>Group</w:t>
            </w:r>
            <w:proofErr w:type="spellEnd"/>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BEFB83B"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2 grupos focales con clientes de centros comerciales de la ciudad de Medellín</w:t>
            </w:r>
          </w:p>
        </w:tc>
      </w:tr>
      <w:tr w:rsidR="002F697D" w:rsidRPr="00DC5D74" w14:paraId="0D43D7FB"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036672C"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Sánchez (2022)</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220D4A9"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08B0A6C"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11B9F7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BC154A0" w14:textId="799EEA0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357 </w:t>
            </w:r>
            <w:r w:rsidRPr="00DC5D74">
              <w:rPr>
                <w:rFonts w:ascii="Tahoma" w:eastAsia="Times New Roman" w:hAnsi="Tahoma" w:cs="Tahoma"/>
              </w:rPr>
              <w:t>clientes</w:t>
            </w:r>
            <w:r w:rsidRPr="00DC5D74">
              <w:rPr>
                <w:rFonts w:ascii="Tahoma" w:eastAsia="Times New Roman" w:hAnsi="Tahoma" w:cs="Tahoma"/>
              </w:rPr>
              <w:t xml:space="preserve"> de un centro comercial de la ciudad</w:t>
            </w:r>
          </w:p>
          <w:p w14:paraId="12D8410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 Trujillo 2021</w:t>
            </w:r>
          </w:p>
        </w:tc>
      </w:tr>
      <w:tr w:rsidR="002F697D" w:rsidRPr="00DC5D74" w14:paraId="01308B9C"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EC16643"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Dueñas y Pajuela (2020)</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C7D0D60"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477119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6EA8F0C"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F7E73E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31 fuentes académicas vinculadas al comercio minorista </w:t>
            </w:r>
            <w:proofErr w:type="spellStart"/>
            <w:r w:rsidRPr="00DC5D74">
              <w:rPr>
                <w:rFonts w:ascii="Tahoma" w:eastAsia="Times New Roman" w:hAnsi="Tahoma" w:cs="Tahoma"/>
              </w:rPr>
              <w:t>omnicanal</w:t>
            </w:r>
            <w:proofErr w:type="spellEnd"/>
          </w:p>
        </w:tc>
      </w:tr>
      <w:tr w:rsidR="002F697D" w:rsidRPr="00DC5D74" w14:paraId="43E0A282"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E687F5E"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Galan</w:t>
            </w:r>
            <w:proofErr w:type="spellEnd"/>
            <w:r w:rsidRPr="00DC5D74">
              <w:rPr>
                <w:rFonts w:ascii="Tahoma" w:eastAsia="Times New Roman" w:hAnsi="Tahoma" w:cs="Tahoma"/>
              </w:rPr>
              <w:t xml:space="preserve"> y Vargas (2020)</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9EB0C9F"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94FFC0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C84E20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p w14:paraId="40DFEA94" w14:textId="77777777" w:rsidR="002F697D" w:rsidRPr="00DC5D74" w:rsidRDefault="002F697D" w:rsidP="0036225C">
            <w:pPr>
              <w:widowControl w:val="0"/>
              <w:spacing w:line="18pt" w:lineRule="auto"/>
              <w:jc w:val="center"/>
              <w:rPr>
                <w:rFonts w:ascii="Tahoma" w:eastAsia="Times New Roman" w:hAnsi="Tahoma" w:cs="Tahoma"/>
              </w:rPr>
            </w:pPr>
          </w:p>
          <w:p w14:paraId="693706E8" w14:textId="77777777" w:rsidR="002F697D" w:rsidRPr="00DC5D74" w:rsidRDefault="002F697D" w:rsidP="0036225C">
            <w:pPr>
              <w:widowControl w:val="0"/>
              <w:spacing w:line="18pt" w:lineRule="auto"/>
              <w:jc w:val="center"/>
              <w:rPr>
                <w:rFonts w:ascii="Tahoma" w:eastAsia="Times New Roman" w:hAnsi="Tahoma" w:cs="Tahoma"/>
              </w:rPr>
            </w:pP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F10D5A2"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158 fuentes entre revistas académicas, artículos y diarios vinculados a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peruano</w:t>
            </w:r>
          </w:p>
        </w:tc>
      </w:tr>
      <w:tr w:rsidR="002F697D" w:rsidRPr="00DC5D74" w14:paraId="00FB8918"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BC73C68"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 xml:space="preserve">Casas y </w:t>
            </w:r>
            <w:r w:rsidRPr="00DC5D74">
              <w:rPr>
                <w:rFonts w:ascii="Tahoma" w:eastAsia="Times New Roman" w:hAnsi="Tahoma" w:cs="Tahoma"/>
              </w:rPr>
              <w:lastRenderedPageBreak/>
              <w:t>Nieto (2022)</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56519D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lastRenderedPageBreak/>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29CAEC2"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FE9330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057524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Encuesta a 275 personas en </w:t>
            </w:r>
            <w:r w:rsidRPr="00DC5D74">
              <w:rPr>
                <w:rFonts w:ascii="Tahoma" w:eastAsia="Times New Roman" w:hAnsi="Tahoma" w:cs="Tahoma"/>
              </w:rPr>
              <w:lastRenderedPageBreak/>
              <w:t>Bogotá que compran al sector minorista</w:t>
            </w:r>
          </w:p>
        </w:tc>
      </w:tr>
      <w:tr w:rsidR="002F697D" w:rsidRPr="00DC5D74" w14:paraId="30C5C61E"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CC70C66"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lastRenderedPageBreak/>
              <w:t>Pardo (2020)</w:t>
            </w:r>
          </w:p>
          <w:p w14:paraId="0B33851E" w14:textId="77777777" w:rsidR="002F697D" w:rsidRPr="00DC5D74" w:rsidRDefault="002F697D" w:rsidP="0036225C">
            <w:pPr>
              <w:widowControl w:val="0"/>
              <w:spacing w:line="18pt" w:lineRule="auto"/>
              <w:rPr>
                <w:rFonts w:ascii="Tahoma" w:eastAsia="Times New Roman" w:hAnsi="Tahoma" w:cs="Tahoma"/>
              </w:rPr>
            </w:pPr>
          </w:p>
          <w:p w14:paraId="52868998" w14:textId="77777777" w:rsidR="002F697D" w:rsidRPr="00DC5D74" w:rsidRDefault="002F697D" w:rsidP="0036225C">
            <w:pPr>
              <w:widowControl w:val="0"/>
              <w:spacing w:line="18pt" w:lineRule="auto"/>
              <w:rPr>
                <w:rFonts w:ascii="Tahoma" w:eastAsia="Times New Roman" w:hAnsi="Tahoma" w:cs="Tahoma"/>
              </w:rPr>
            </w:pP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E5960D1"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Cualitativo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5E3E82D"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Descriptivo</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34ECD4E"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12703B3"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85 artículos académicos vinculados de las etapas de omnicanalidad en tiendas minoristas de </w:t>
            </w:r>
            <w:proofErr w:type="spellStart"/>
            <w:r w:rsidRPr="00DC5D74">
              <w:rPr>
                <w:rFonts w:ascii="Tahoma" w:eastAsia="Times New Roman" w:hAnsi="Tahoma" w:cs="Tahoma"/>
              </w:rPr>
              <w:t>colombia</w:t>
            </w:r>
            <w:proofErr w:type="spellEnd"/>
          </w:p>
        </w:tc>
      </w:tr>
      <w:tr w:rsidR="002F697D" w:rsidRPr="00DC5D74" w14:paraId="350C0D8F" w14:textId="77777777" w:rsidTr="0036225C">
        <w:trPr>
          <w:trHeight w:val="566"/>
        </w:trPr>
        <w:tc>
          <w:tcPr>
            <w:tcW w:w="69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2E4E2971"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Poblete (2021)</w:t>
            </w:r>
          </w:p>
        </w:tc>
        <w:tc>
          <w:tcPr>
            <w:tcW w:w="74.2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798A4E7"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5FAE50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530C60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Encuesta</w:t>
            </w:r>
          </w:p>
        </w:tc>
        <w:tc>
          <w:tcPr>
            <w:tcW w:w="150.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B2928B9"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384 consumidores de Tottus </w:t>
            </w:r>
            <w:proofErr w:type="spellStart"/>
            <w:r w:rsidRPr="00DC5D74">
              <w:rPr>
                <w:rFonts w:ascii="Tahoma" w:eastAsia="Times New Roman" w:hAnsi="Tahoma" w:cs="Tahoma"/>
              </w:rPr>
              <w:t>Porongoche</w:t>
            </w:r>
            <w:proofErr w:type="spellEnd"/>
          </w:p>
        </w:tc>
      </w:tr>
      <w:tr w:rsidR="002F697D" w:rsidRPr="00DC5D74" w14:paraId="3B54535D" w14:textId="77777777" w:rsidTr="0036225C">
        <w:trPr>
          <w:trHeight w:val="566"/>
        </w:trPr>
        <w:tc>
          <w:tcPr>
            <w:tcW w:w="69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2A710450"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Vela (2023)</w:t>
            </w:r>
          </w:p>
        </w:tc>
        <w:tc>
          <w:tcPr>
            <w:tcW w:w="74.25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4CBF30FA"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Cuantitativo</w:t>
            </w:r>
          </w:p>
        </w:tc>
        <w:tc>
          <w:tcPr>
            <w:tcW w:w="78.75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5DC6BE56"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Correlacional</w:t>
            </w:r>
          </w:p>
        </w:tc>
        <w:tc>
          <w:tcPr>
            <w:tcW w:w="78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2C80C914"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Análisis de documentos</w:t>
            </w:r>
          </w:p>
          <w:p w14:paraId="63AEC3F4" w14:textId="77777777" w:rsidR="002F697D" w:rsidRPr="00DC5D74" w:rsidRDefault="002F697D" w:rsidP="0036225C">
            <w:pPr>
              <w:widowControl w:val="0"/>
              <w:spacing w:line="18pt" w:lineRule="auto"/>
              <w:jc w:val="center"/>
              <w:rPr>
                <w:rFonts w:ascii="Tahoma" w:eastAsia="Times New Roman" w:hAnsi="Tahoma" w:cs="Tahoma"/>
              </w:rPr>
            </w:pPr>
          </w:p>
          <w:p w14:paraId="42A0509E" w14:textId="77777777" w:rsidR="002F697D" w:rsidRPr="00DC5D74" w:rsidRDefault="002F697D" w:rsidP="0036225C">
            <w:pPr>
              <w:widowControl w:val="0"/>
              <w:spacing w:line="18pt" w:lineRule="auto"/>
              <w:jc w:val="center"/>
              <w:rPr>
                <w:rFonts w:ascii="Tahoma" w:eastAsia="Times New Roman" w:hAnsi="Tahoma" w:cs="Tahoma"/>
              </w:rPr>
            </w:pPr>
          </w:p>
        </w:tc>
        <w:tc>
          <w:tcPr>
            <w:tcW w:w="150.75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1B41833C" w14:textId="77777777" w:rsidR="002F697D" w:rsidRPr="00DC5D74" w:rsidRDefault="002F697D" w:rsidP="0036225C">
            <w:pPr>
              <w:widowControl w:val="0"/>
              <w:spacing w:line="18pt" w:lineRule="auto"/>
              <w:jc w:val="center"/>
              <w:rPr>
                <w:rFonts w:ascii="Tahoma" w:eastAsia="Times New Roman" w:hAnsi="Tahoma" w:cs="Tahoma"/>
              </w:rPr>
            </w:pPr>
            <w:r w:rsidRPr="00DC5D74">
              <w:rPr>
                <w:rFonts w:ascii="Tahoma" w:eastAsia="Times New Roman" w:hAnsi="Tahoma" w:cs="Tahoma"/>
              </w:rPr>
              <w:t xml:space="preserve">20 artículos académicos vinculados a las etapas de omnicanalidad en tiendas minoristas de </w:t>
            </w:r>
            <w:proofErr w:type="spellStart"/>
            <w:r w:rsidRPr="00DC5D74">
              <w:rPr>
                <w:rFonts w:ascii="Tahoma" w:eastAsia="Times New Roman" w:hAnsi="Tahoma" w:cs="Tahoma"/>
              </w:rPr>
              <w:t>colombia</w:t>
            </w:r>
            <w:proofErr w:type="spellEnd"/>
          </w:p>
        </w:tc>
      </w:tr>
    </w:tbl>
    <w:p w14:paraId="2D0EE3F6"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2F4C31A7" w14:textId="77777777" w:rsidR="002F697D" w:rsidRPr="00DC5D74" w:rsidRDefault="002F697D" w:rsidP="002F697D">
      <w:pPr>
        <w:spacing w:after="10pt" w:line="18pt" w:lineRule="auto"/>
        <w:ind w:firstLine="36pt"/>
        <w:jc w:val="both"/>
        <w:rPr>
          <w:rFonts w:ascii="Tahoma" w:eastAsia="Times New Roman" w:hAnsi="Tahoma" w:cs="Tahoma"/>
        </w:rPr>
      </w:pPr>
    </w:p>
    <w:p w14:paraId="1919B2FB" w14:textId="125E2BE4" w:rsidR="002F697D" w:rsidRPr="00DC5D74" w:rsidRDefault="002F697D" w:rsidP="002F697D">
      <w:pPr>
        <w:spacing w:after="10pt" w:line="18pt" w:lineRule="auto"/>
        <w:ind w:firstLine="36pt"/>
        <w:jc w:val="both"/>
        <w:rPr>
          <w:rFonts w:ascii="Tahoma" w:eastAsia="Times New Roman" w:hAnsi="Tahoma" w:cs="Tahoma"/>
          <w:b/>
        </w:rPr>
      </w:pPr>
      <w:r w:rsidRPr="00DC5D74">
        <w:rPr>
          <w:rFonts w:ascii="Tahoma" w:eastAsia="Times New Roman" w:hAnsi="Tahoma" w:cs="Tahoma"/>
        </w:rPr>
        <w:t xml:space="preserve">En este caso, se puede observar que la mayoría de </w:t>
      </w:r>
      <w:r w:rsidRPr="00DC5D74">
        <w:rPr>
          <w:rFonts w:ascii="Tahoma" w:eastAsia="Times New Roman" w:hAnsi="Tahoma" w:cs="Tahoma"/>
        </w:rPr>
        <w:t>los autores</w:t>
      </w:r>
      <w:r w:rsidRPr="00DC5D74">
        <w:rPr>
          <w:rFonts w:ascii="Tahoma" w:eastAsia="Times New Roman" w:hAnsi="Tahoma" w:cs="Tahoma"/>
        </w:rPr>
        <w:t xml:space="preserve"> optan por el enfoque cualitativo, siendo el alcance más empleado el descriptivo y el análisis de documentos el instrumento más trabajado.</w:t>
      </w:r>
    </w:p>
    <w:p w14:paraId="09F3FC76" w14:textId="77777777" w:rsidR="002F697D" w:rsidRPr="00DC5D74" w:rsidRDefault="002F697D" w:rsidP="002F697D">
      <w:pPr>
        <w:spacing w:before="10pt" w:after="10pt" w:line="18pt" w:lineRule="auto"/>
        <w:jc w:val="both"/>
        <w:rPr>
          <w:rFonts w:ascii="Tahoma" w:eastAsia="Times New Roman" w:hAnsi="Tahoma" w:cs="Tahoma"/>
          <w:b/>
        </w:rPr>
      </w:pPr>
      <w:r w:rsidRPr="00DC5D74">
        <w:rPr>
          <w:rFonts w:ascii="Tahoma" w:eastAsia="Times New Roman" w:hAnsi="Tahoma" w:cs="Tahoma"/>
        </w:rPr>
        <w:t xml:space="preserve">Figura 5. </w:t>
      </w:r>
      <w:r w:rsidRPr="002F697D">
        <w:rPr>
          <w:rFonts w:ascii="Tahoma" w:eastAsia="Times New Roman" w:hAnsi="Tahoma" w:cs="Tahoma"/>
          <w:b/>
          <w:color w:val="004F88"/>
        </w:rPr>
        <w:t xml:space="preserve">Enfoques metodológicos </w:t>
      </w:r>
    </w:p>
    <w:p w14:paraId="7028F3F6" w14:textId="77777777" w:rsidR="002F697D" w:rsidRPr="00DC5D74" w:rsidRDefault="002F697D" w:rsidP="002F697D">
      <w:pPr>
        <w:spacing w:before="10pt" w:after="10pt" w:line="18pt" w:lineRule="auto"/>
        <w:rPr>
          <w:rFonts w:ascii="Tahoma" w:eastAsia="Times New Roman" w:hAnsi="Tahoma" w:cs="Tahoma"/>
        </w:rPr>
      </w:pPr>
      <w:r w:rsidRPr="00DC5D74">
        <w:rPr>
          <w:rFonts w:ascii="Tahoma" w:eastAsia="Times New Roman" w:hAnsi="Tahoma" w:cs="Tahoma"/>
          <w:noProof/>
        </w:rPr>
        <w:lastRenderedPageBreak/>
        <w:drawing>
          <wp:inline distT="114300" distB="114300" distL="114300" distR="114300" wp14:anchorId="207BD89C" wp14:editId="046CDD6B">
            <wp:extent cx="5014913" cy="3126036"/>
            <wp:effectExtent l="0" t="0" r="0" b="0"/>
            <wp:docPr id="6" name="image6.png" descr="Gráfico, Gráfico circular&#10;&#10;Descripción generada automáticamente"/>
            <wp:cNvGraphicFramePr/>
            <a:graphic xmlns:a="http://purl.oclc.org/ooxml/drawingml/main">
              <a:graphicData uri="http://purl.oclc.org/ooxml/drawingml/picture">
                <pic:pic xmlns:pic="http://purl.oclc.org/ooxml/drawingml/picture">
                  <pic:nvPicPr>
                    <pic:cNvPr id="6" name="image6.png" descr="Gráfico, Gráfico circular&#10;&#10;Descripción generada automáticamente"/>
                    <pic:cNvPicPr preferRelativeResize="0"/>
                  </pic:nvPicPr>
                  <pic:blipFill>
                    <a:blip r:embed="rId20"/>
                    <a:srcRect/>
                    <a:stretch>
                      <a:fillRect/>
                    </a:stretch>
                  </pic:blipFill>
                  <pic:spPr>
                    <a:xfrm>
                      <a:off x="0" y="0"/>
                      <a:ext cx="5014913" cy="3126036"/>
                    </a:xfrm>
                    <a:prstGeom prst="rect">
                      <a:avLst/>
                    </a:prstGeom>
                    <a:ln/>
                  </pic:spPr>
                </pic:pic>
              </a:graphicData>
            </a:graphic>
          </wp:inline>
        </w:drawing>
      </w:r>
    </w:p>
    <w:p w14:paraId="6E240DF0"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t xml:space="preserve">                                      Fuente: Elaboración propia.</w:t>
      </w:r>
    </w:p>
    <w:p w14:paraId="7837ADD7"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En la Figura 5, se pueden identificar los enfoques metodológicos más recurridos por los autores. Del total de artículos de investigación, se puede evidenciar que el 45% adoptaron un enfoque cualitativo (9), el 40% se centraron en un enfoque cuantitativo (8) y el 15% restante emplearon un enfoque mixto (3).</w:t>
      </w:r>
    </w:p>
    <w:p w14:paraId="0B15027A" w14:textId="77777777" w:rsidR="002F697D" w:rsidRPr="00DC5D74" w:rsidRDefault="002F697D" w:rsidP="002F697D">
      <w:pPr>
        <w:spacing w:before="10pt" w:after="10pt" w:line="18pt" w:lineRule="auto"/>
        <w:jc w:val="both"/>
        <w:rPr>
          <w:rFonts w:ascii="Tahoma" w:eastAsia="Times New Roman" w:hAnsi="Tahoma" w:cs="Tahoma"/>
          <w:b/>
        </w:rPr>
      </w:pPr>
      <w:r w:rsidRPr="00DC5D74">
        <w:rPr>
          <w:rFonts w:ascii="Tahoma" w:eastAsia="Times New Roman" w:hAnsi="Tahoma" w:cs="Tahoma"/>
        </w:rPr>
        <w:t xml:space="preserve">Figura 6. </w:t>
      </w:r>
      <w:r w:rsidRPr="002F697D">
        <w:rPr>
          <w:rFonts w:ascii="Tahoma" w:eastAsia="Times New Roman" w:hAnsi="Tahoma" w:cs="Tahoma"/>
          <w:b/>
          <w:color w:val="004F88"/>
        </w:rPr>
        <w:t>Instrumento de recolección de datos</w:t>
      </w:r>
    </w:p>
    <w:p w14:paraId="400CAF0E" w14:textId="77777777" w:rsidR="002F697D" w:rsidRPr="00DC5D74" w:rsidRDefault="002F697D" w:rsidP="002F697D">
      <w:pPr>
        <w:spacing w:before="10pt" w:after="10pt" w:line="18pt" w:lineRule="auto"/>
        <w:jc w:val="center"/>
        <w:rPr>
          <w:rFonts w:ascii="Tahoma" w:eastAsia="Times New Roman" w:hAnsi="Tahoma" w:cs="Tahoma"/>
        </w:rPr>
      </w:pPr>
      <w:r w:rsidRPr="00DC5D74">
        <w:rPr>
          <w:rFonts w:ascii="Tahoma" w:eastAsia="Times New Roman" w:hAnsi="Tahoma" w:cs="Tahoma"/>
          <w:i/>
          <w:noProof/>
        </w:rPr>
        <w:lastRenderedPageBreak/>
        <w:drawing>
          <wp:inline distT="114300" distB="114300" distL="114300" distR="114300" wp14:anchorId="69D77F9B" wp14:editId="6F991722">
            <wp:extent cx="4719638" cy="2830215"/>
            <wp:effectExtent l="0" t="0" r="0" b="0"/>
            <wp:docPr id="1" name="image2.png" descr="Gráfico, Gráfico de barras&#10;&#10;Descripción generada automáticamente"/>
            <wp:cNvGraphicFramePr/>
            <a:graphic xmlns:a="http://purl.oclc.org/ooxml/drawingml/main">
              <a:graphicData uri="http://purl.oclc.org/ooxml/drawingml/picture">
                <pic:pic xmlns:pic="http://purl.oclc.org/ooxml/drawingml/picture">
                  <pic:nvPicPr>
                    <pic:cNvPr id="1" name="image2.png" descr="Gráfico, Gráfico de barras&#10;&#10;Descripción generada automáticamente"/>
                    <pic:cNvPicPr preferRelativeResize="0"/>
                  </pic:nvPicPr>
                  <pic:blipFill>
                    <a:blip r:embed="rId21"/>
                    <a:srcRect/>
                    <a:stretch>
                      <a:fillRect/>
                    </a:stretch>
                  </pic:blipFill>
                  <pic:spPr>
                    <a:xfrm>
                      <a:off x="0" y="0"/>
                      <a:ext cx="4719638" cy="2830215"/>
                    </a:xfrm>
                    <a:prstGeom prst="rect">
                      <a:avLst/>
                    </a:prstGeom>
                    <a:ln/>
                  </pic:spPr>
                </pic:pic>
              </a:graphicData>
            </a:graphic>
          </wp:inline>
        </w:drawing>
      </w:r>
      <w:r w:rsidRPr="00DC5D74">
        <w:rPr>
          <w:rFonts w:ascii="Tahoma" w:eastAsia="Times New Roman" w:hAnsi="Tahoma" w:cs="Tahoma"/>
          <w:i/>
        </w:rPr>
        <w:t xml:space="preserve"> </w:t>
      </w:r>
    </w:p>
    <w:p w14:paraId="41A4706C" w14:textId="77777777" w:rsidR="002F697D" w:rsidRPr="00DC5D74" w:rsidRDefault="002F697D" w:rsidP="002F697D">
      <w:pPr>
        <w:spacing w:after="10pt" w:line="18pt" w:lineRule="auto"/>
        <w:rPr>
          <w:rFonts w:ascii="Tahoma" w:eastAsia="Times New Roman" w:hAnsi="Tahoma" w:cs="Tahoma"/>
        </w:rPr>
      </w:pPr>
      <w:r w:rsidRPr="00DC5D74">
        <w:rPr>
          <w:rFonts w:ascii="Tahoma" w:eastAsia="Times New Roman" w:hAnsi="Tahoma" w:cs="Tahoma"/>
        </w:rPr>
        <w:t xml:space="preserve">                   Fuente: Elaboración propia.</w:t>
      </w:r>
    </w:p>
    <w:p w14:paraId="5C79ABE2"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En la Figura 6, se presentan los instrumentos utilizados para la recolección de datos. La mayoría de autores optaron por los análisis de documentos con un 48%, lo que equivale a 9 artículos. Asimismo, el 39% de los autores aplicaron como instrumento las encuestas para el desarrollo de su investigación, equivalente a 7 artículos.  En menor proporción, el 9% de los artículos emplearon las entrevistas, seguida de las revisiones sistemáticas y Focus </w:t>
      </w:r>
      <w:proofErr w:type="spellStart"/>
      <w:r w:rsidRPr="00DC5D74">
        <w:rPr>
          <w:rFonts w:ascii="Tahoma" w:eastAsia="Times New Roman" w:hAnsi="Tahoma" w:cs="Tahoma"/>
        </w:rPr>
        <w:t>Group</w:t>
      </w:r>
      <w:proofErr w:type="spellEnd"/>
      <w:r w:rsidRPr="00DC5D74">
        <w:rPr>
          <w:rFonts w:ascii="Tahoma" w:eastAsia="Times New Roman" w:hAnsi="Tahoma" w:cs="Tahoma"/>
        </w:rPr>
        <w:t xml:space="preserve"> con 4% respectivamente.</w:t>
      </w:r>
    </w:p>
    <w:p w14:paraId="42C3F656" w14:textId="77777777" w:rsidR="002F697D" w:rsidRPr="00DC5D74" w:rsidRDefault="002F697D" w:rsidP="002F697D">
      <w:pPr>
        <w:spacing w:before="10pt" w:after="10pt" w:line="18pt" w:lineRule="auto"/>
        <w:jc w:val="both"/>
        <w:rPr>
          <w:rFonts w:ascii="Tahoma" w:eastAsia="Times New Roman" w:hAnsi="Tahoma" w:cs="Tahoma"/>
          <w:b/>
        </w:rPr>
      </w:pPr>
      <w:r w:rsidRPr="00DC5D74">
        <w:rPr>
          <w:rFonts w:ascii="Tahoma" w:eastAsia="Times New Roman" w:hAnsi="Tahoma" w:cs="Tahoma"/>
          <w:i/>
        </w:rPr>
        <w:t>Conclusiones de los artículos revisados</w:t>
      </w:r>
    </w:p>
    <w:p w14:paraId="72CE1708" w14:textId="0868AC7A"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En la Tabla 5, se muestran las principales conclusiones de los autores con respecto a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de los últimos cuatro años. </w:t>
      </w:r>
      <w:proofErr w:type="spellStart"/>
      <w:r w:rsidRPr="00DC5D74">
        <w:rPr>
          <w:rFonts w:ascii="Tahoma" w:eastAsia="Times New Roman" w:hAnsi="Tahoma" w:cs="Tahoma"/>
        </w:rPr>
        <w:t>Novikok</w:t>
      </w:r>
      <w:proofErr w:type="spellEnd"/>
      <w:r w:rsidRPr="00DC5D74">
        <w:rPr>
          <w:rFonts w:ascii="Tahoma" w:eastAsia="Times New Roman" w:hAnsi="Tahoma" w:cs="Tahoma"/>
        </w:rPr>
        <w:t xml:space="preserve"> et al. (2023), destacaron que </w:t>
      </w:r>
      <w:r w:rsidRPr="00DC5D74">
        <w:rPr>
          <w:rFonts w:ascii="Tahoma" w:eastAsia="Times New Roman" w:hAnsi="Tahoma" w:cs="Tahoma"/>
        </w:rPr>
        <w:t>adoptar una</w:t>
      </w:r>
      <w:r w:rsidRPr="00DC5D74">
        <w:rPr>
          <w:rFonts w:ascii="Tahoma" w:eastAsia="Times New Roman" w:hAnsi="Tahoma" w:cs="Tahoma"/>
        </w:rPr>
        <w:t xml:space="preserve">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permite aumentar el nivel de lealtad y compromiso del cliente. Esta conclusión, se complementa con la idea de Valencia et al. (2023), quienes explican cómo surge una conexión afectiva entre la empresa y el cliente al establecer la integración de canales de venta y la tecnología. Estos hallazgos sugieren que la omnicanalidad no solo es una estrategia comercial eficaz, sino también un medio poderoso para fortalecer los vínculos emocionales y la fidelidad del cliente hacia la marca.</w:t>
      </w:r>
    </w:p>
    <w:p w14:paraId="67568D48" w14:textId="77777777" w:rsidR="002F697D" w:rsidRPr="00DC5D74" w:rsidRDefault="002F697D" w:rsidP="002F697D">
      <w:pPr>
        <w:spacing w:before="10pt" w:after="10pt" w:line="18pt" w:lineRule="auto"/>
        <w:ind w:firstLine="36pt"/>
        <w:jc w:val="both"/>
        <w:rPr>
          <w:rFonts w:ascii="Tahoma" w:eastAsia="Times New Roman" w:hAnsi="Tahoma" w:cs="Tahoma"/>
        </w:rPr>
      </w:pPr>
    </w:p>
    <w:p w14:paraId="7E76FB43" w14:textId="77777777" w:rsidR="002F697D" w:rsidRPr="00DC5D74" w:rsidRDefault="002F697D" w:rsidP="002F697D">
      <w:pPr>
        <w:spacing w:before="10pt" w:after="10pt" w:line="18pt" w:lineRule="auto"/>
        <w:jc w:val="center"/>
        <w:rPr>
          <w:rFonts w:ascii="Tahoma" w:eastAsia="Times New Roman" w:hAnsi="Tahoma" w:cs="Tahoma"/>
          <w:b/>
        </w:rPr>
      </w:pPr>
      <w:r w:rsidRPr="00DC5D74">
        <w:rPr>
          <w:rFonts w:ascii="Tahoma" w:eastAsia="Times New Roman" w:hAnsi="Tahoma" w:cs="Tahoma"/>
        </w:rPr>
        <w:t xml:space="preserve">Tabla 5. </w:t>
      </w:r>
      <w:r w:rsidRPr="00DC5D74">
        <w:rPr>
          <w:rFonts w:ascii="Tahoma" w:eastAsia="Times New Roman" w:hAnsi="Tahoma" w:cs="Tahoma"/>
          <w:b/>
        </w:rPr>
        <w:t>Autores y conclusiones de las investigaciones seleccionadas</w:t>
      </w:r>
    </w:p>
    <w:tbl>
      <w:tblPr>
        <w:tblW w:w="440.25pt" w:type="dxa"/>
        <w:tblInd w:w="0.20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530"/>
        <w:gridCol w:w="7275"/>
      </w:tblGrid>
      <w:tr w:rsidR="002F697D" w:rsidRPr="00DC5D74" w14:paraId="79C8163D" w14:textId="77777777" w:rsidTr="0036225C">
        <w:trPr>
          <w:trHeight w:val="566"/>
        </w:trPr>
        <w:tc>
          <w:tcPr>
            <w:tcW w:w="76.50pt" w:type="dxa"/>
            <w:tcBorders>
              <w:start w:val="single" w:sz="8" w:space="0" w:color="FFFFFF"/>
              <w:end w:val="single" w:sz="8" w:space="0" w:color="FFFFFF"/>
            </w:tcBorders>
            <w:shd w:val="clear" w:color="auto" w:fill="auto"/>
            <w:tcMar>
              <w:top w:w="5pt" w:type="dxa"/>
              <w:start w:w="5pt" w:type="dxa"/>
              <w:bottom w:w="5pt" w:type="dxa"/>
              <w:end w:w="5pt" w:type="dxa"/>
            </w:tcMar>
          </w:tcPr>
          <w:p w14:paraId="35924010"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Autor, Año</w:t>
            </w:r>
          </w:p>
        </w:tc>
        <w:tc>
          <w:tcPr>
            <w:tcW w:w="363.75pt" w:type="dxa"/>
            <w:tcBorders>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46B07011" w14:textId="77777777" w:rsidR="002F697D" w:rsidRPr="00DC5D74" w:rsidRDefault="002F697D" w:rsidP="0036225C">
            <w:pPr>
              <w:widowControl w:val="0"/>
              <w:spacing w:line="18pt" w:lineRule="auto"/>
              <w:jc w:val="center"/>
              <w:rPr>
                <w:rFonts w:ascii="Tahoma" w:eastAsia="Times New Roman" w:hAnsi="Tahoma" w:cs="Tahoma"/>
                <w:b/>
              </w:rPr>
            </w:pPr>
            <w:r w:rsidRPr="00DC5D74">
              <w:rPr>
                <w:rFonts w:ascii="Tahoma" w:eastAsia="Times New Roman" w:hAnsi="Tahoma" w:cs="Tahoma"/>
                <w:b/>
              </w:rPr>
              <w:t>Conclusiones</w:t>
            </w:r>
          </w:p>
        </w:tc>
      </w:tr>
      <w:tr w:rsidR="002F697D" w:rsidRPr="00DC5D74" w14:paraId="677C9A28" w14:textId="77777777" w:rsidTr="0036225C">
        <w:trPr>
          <w:trHeight w:val="566"/>
        </w:trPr>
        <w:tc>
          <w:tcPr>
            <w:tcW w:w="76.50pt" w:type="dxa"/>
            <w:tcBorders>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C0A08BE"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Furquim</w:t>
            </w:r>
            <w:proofErr w:type="spellEnd"/>
            <w:r w:rsidRPr="00DC5D74">
              <w:rPr>
                <w:rFonts w:ascii="Tahoma" w:eastAsia="Times New Roman" w:hAnsi="Tahoma" w:cs="Tahoma"/>
              </w:rPr>
              <w:t xml:space="preserve"> et. (2022)</w:t>
            </w:r>
          </w:p>
        </w:tc>
        <w:tc>
          <w:tcPr>
            <w:tcW w:w="363.75pt" w:type="dxa"/>
            <w:tcBorders>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7FE07C2" w14:textId="54C4363C"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mayoría de </w:t>
            </w:r>
            <w:r w:rsidRPr="00DC5D74">
              <w:rPr>
                <w:rFonts w:ascii="Tahoma" w:eastAsia="Times New Roman" w:hAnsi="Tahoma" w:cs="Tahoma"/>
              </w:rPr>
              <w:t>l</w:t>
            </w:r>
            <w:r>
              <w:rPr>
                <w:rFonts w:ascii="Tahoma" w:eastAsia="Times New Roman" w:hAnsi="Tahoma" w:cs="Tahoma"/>
              </w:rPr>
              <w:t>o</w:t>
            </w:r>
            <w:r w:rsidRPr="00DC5D74">
              <w:rPr>
                <w:rFonts w:ascii="Tahoma" w:eastAsia="Times New Roman" w:hAnsi="Tahoma" w:cs="Tahoma"/>
              </w:rPr>
              <w:t>s minoristas</w:t>
            </w:r>
            <w:r w:rsidRPr="00DC5D74">
              <w:rPr>
                <w:rFonts w:ascii="Tahoma" w:eastAsia="Times New Roman" w:hAnsi="Tahoma" w:cs="Tahoma"/>
              </w:rPr>
              <w:t xml:space="preserve"> se centran en aspectos específicos del proceso de compra del consumidor </w:t>
            </w:r>
            <w:proofErr w:type="spellStart"/>
            <w:r w:rsidRPr="00DC5D74">
              <w:rPr>
                <w:rFonts w:ascii="Tahoma" w:eastAsia="Times New Roman" w:hAnsi="Tahoma" w:cs="Tahoma"/>
              </w:rPr>
              <w:t>omnicanal</w:t>
            </w:r>
            <w:proofErr w:type="spellEnd"/>
            <w:r w:rsidRPr="00DC5D74">
              <w:rPr>
                <w:rFonts w:ascii="Tahoma" w:eastAsia="Times New Roman" w:hAnsi="Tahoma" w:cs="Tahoma"/>
              </w:rPr>
              <w:t>, sin considerar todo su trayecto.</w:t>
            </w:r>
          </w:p>
        </w:tc>
      </w:tr>
      <w:tr w:rsidR="002F697D" w:rsidRPr="00DC5D74" w14:paraId="3A338678"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232D3F6"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Gerea</w:t>
            </w:r>
            <w:proofErr w:type="spellEnd"/>
            <w:r w:rsidRPr="00DC5D74">
              <w:rPr>
                <w:rFonts w:ascii="Tahoma" w:eastAsia="Times New Roman" w:hAnsi="Tahoma" w:cs="Tahoma"/>
              </w:rPr>
              <w:t xml:space="preserve"> et al. (2021)</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2FA5FA1"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En un contexto </w:t>
            </w:r>
            <w:proofErr w:type="spellStart"/>
            <w:r w:rsidRPr="00DC5D74">
              <w:rPr>
                <w:rFonts w:ascii="Tahoma" w:eastAsia="Times New Roman" w:hAnsi="Tahoma" w:cs="Tahoma"/>
              </w:rPr>
              <w:t>omnicanal</w:t>
            </w:r>
            <w:proofErr w:type="spellEnd"/>
            <w:r w:rsidRPr="00DC5D74">
              <w:rPr>
                <w:rFonts w:ascii="Tahoma" w:eastAsia="Times New Roman" w:hAnsi="Tahoma" w:cs="Tahoma"/>
              </w:rPr>
              <w:t>, es crucial integrar tecnología y atención personalizada en tiendas físicas. Inclusive, la creciente influencia de la tecnología móvil impulsa a la industria minorista hacia una experiencia digital.</w:t>
            </w:r>
          </w:p>
        </w:tc>
      </w:tr>
      <w:tr w:rsidR="002F697D" w:rsidRPr="00DC5D74" w14:paraId="01B286FB"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5BA8168"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Kamiya</w:t>
            </w:r>
            <w:proofErr w:type="spellEnd"/>
            <w:r w:rsidRPr="00DC5D74">
              <w:rPr>
                <w:rFonts w:ascii="Tahoma" w:eastAsia="Times New Roman" w:hAnsi="Tahoma" w:cs="Tahoma"/>
              </w:rPr>
              <w:t xml:space="preserve"> y </w:t>
            </w:r>
            <w:proofErr w:type="spellStart"/>
            <w:r w:rsidRPr="00DC5D74">
              <w:rPr>
                <w:rFonts w:ascii="Tahoma" w:eastAsia="Times New Roman" w:hAnsi="Tahoma" w:cs="Tahoma"/>
              </w:rPr>
              <w:t>Branisso</w:t>
            </w:r>
            <w:proofErr w:type="spellEnd"/>
            <w:r w:rsidRPr="00DC5D74">
              <w:rPr>
                <w:rFonts w:ascii="Tahoma" w:eastAsia="Times New Roman" w:hAnsi="Tahoma" w:cs="Tahoma"/>
              </w:rPr>
              <w:t>. (2021)</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F036E7D"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Las compras móviles impulsan la investigación y consideración. Los minoristas deben adoptar una mentalidad móvil para lograr una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efectiva.</w:t>
            </w:r>
          </w:p>
        </w:tc>
      </w:tr>
      <w:tr w:rsidR="002F697D" w:rsidRPr="00DC5D74" w14:paraId="65362F4B"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8F10F4B"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Novikok</w:t>
            </w:r>
            <w:proofErr w:type="spellEnd"/>
            <w:r w:rsidRPr="00DC5D74">
              <w:rPr>
                <w:rFonts w:ascii="Tahoma" w:eastAsia="Times New Roman" w:hAnsi="Tahoma" w:cs="Tahoma"/>
              </w:rPr>
              <w:t xml:space="preserve"> et al. (2022)</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2E48E5D"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Proporcionar un servicio completo en todas las etapas de interacción con la marca en el sector minorista puede impulsar la lealtad y el compromiso de los consumidores.</w:t>
            </w:r>
          </w:p>
        </w:tc>
      </w:tr>
      <w:tr w:rsidR="002F697D" w:rsidRPr="00DC5D74" w14:paraId="4C8C06F1"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6AC14236"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Goica</w:t>
            </w:r>
            <w:proofErr w:type="spellEnd"/>
            <w:r w:rsidRPr="00DC5D74">
              <w:rPr>
                <w:rFonts w:ascii="Tahoma" w:eastAsia="Times New Roman" w:hAnsi="Tahoma" w:cs="Tahoma"/>
              </w:rPr>
              <w:t xml:space="preserve"> et al.(2022)</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315F606"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Se encontró que algunos canales funcionan como "cerradores" con mayor probabilidad de generar compras, mientras que otros actúan como "intermediarios," incentivando a los consumidores a regresar o prolongar su sesión actual.</w:t>
            </w:r>
          </w:p>
        </w:tc>
      </w:tr>
      <w:tr w:rsidR="002F697D" w:rsidRPr="00DC5D74" w14:paraId="4EAC3B3F"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2F31F52"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Barreto et al. (2020)</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405697A"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estrategia de contenido de marca en el comercio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está débilmente correlacionada con la participación del consumidor, donde el 94% de esta participación proviene de publicaciones de </w:t>
            </w:r>
            <w:r w:rsidRPr="00DC5D74">
              <w:rPr>
                <w:rFonts w:ascii="Tahoma" w:eastAsia="Times New Roman" w:hAnsi="Tahoma" w:cs="Tahoma"/>
              </w:rPr>
              <w:lastRenderedPageBreak/>
              <w:t>contenido de marca.</w:t>
            </w:r>
          </w:p>
        </w:tc>
      </w:tr>
      <w:tr w:rsidR="002F697D" w:rsidRPr="00DC5D74" w14:paraId="7D87D728"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069B621"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lastRenderedPageBreak/>
              <w:t xml:space="preserve">Pereira el </w:t>
            </w:r>
            <w:proofErr w:type="spellStart"/>
            <w:r w:rsidRPr="00DC5D74">
              <w:rPr>
                <w:rFonts w:ascii="Tahoma" w:eastAsia="Times New Roman" w:hAnsi="Tahoma" w:cs="Tahoma"/>
              </w:rPr>
              <w:t>al</w:t>
            </w:r>
            <w:proofErr w:type="spellEnd"/>
            <w:r w:rsidRPr="00DC5D74">
              <w:rPr>
                <w:rFonts w:ascii="Tahoma" w:eastAsia="Times New Roman" w:hAnsi="Tahoma" w:cs="Tahoma"/>
              </w:rPr>
              <w:t>.(2023)</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27CEC73"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Cuando los minoristas integran sus canales y hacen que la experiencia sea conveniente para los consumidores, estos se sienten más empoderados.</w:t>
            </w:r>
          </w:p>
        </w:tc>
      </w:tr>
      <w:tr w:rsidR="002F697D" w:rsidRPr="00DC5D74" w14:paraId="06E0F2B2"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F562280"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Pereira et al. (2021)</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67663D7"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En el comercio </w:t>
            </w:r>
            <w:proofErr w:type="spellStart"/>
            <w:r w:rsidRPr="00DC5D74">
              <w:rPr>
                <w:rFonts w:ascii="Tahoma" w:eastAsia="Times New Roman" w:hAnsi="Tahoma" w:cs="Tahoma"/>
              </w:rPr>
              <w:t>omnicanal</w:t>
            </w:r>
            <w:proofErr w:type="spellEnd"/>
            <w:r w:rsidRPr="00DC5D74">
              <w:rPr>
                <w:rFonts w:ascii="Tahoma" w:eastAsia="Times New Roman" w:hAnsi="Tahoma" w:cs="Tahoma"/>
              </w:rPr>
              <w:t>, los minoristas deben evaluar las opciones de cumplimiento, inventarios y eficiencia en la entrega para equilibrar el tiempo de servicio y los costos.</w:t>
            </w:r>
          </w:p>
        </w:tc>
      </w:tr>
      <w:tr w:rsidR="002F697D" w:rsidRPr="00DC5D74" w14:paraId="2B7C6C1B"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7ECB43FE"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Lisboa et al. (2020)</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6FC635B"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Es crucial investigar el viaje del cliente, los pasos dados y cómo las experiencias de los consumidores influyen en nuevas compras, así como entender cómo las empresas se preparan para enfrentar este escenario.</w:t>
            </w:r>
          </w:p>
        </w:tc>
      </w:tr>
      <w:tr w:rsidR="002F697D" w:rsidRPr="00DC5D74" w14:paraId="61B89A01"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F4C1DAD"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Santos y Mendoza (2021)</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61B55D6"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Existe una relación positiva moderada entre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y las comunicaciones integradas. En </w:t>
            </w:r>
            <w:proofErr w:type="spellStart"/>
            <w:r w:rsidRPr="00DC5D74">
              <w:rPr>
                <w:rFonts w:ascii="Tahoma" w:eastAsia="Times New Roman" w:hAnsi="Tahoma" w:cs="Tahoma"/>
              </w:rPr>
              <w:t>Footloose</w:t>
            </w:r>
            <w:proofErr w:type="spellEnd"/>
            <w:r w:rsidRPr="00DC5D74">
              <w:rPr>
                <w:rFonts w:ascii="Tahoma" w:eastAsia="Times New Roman" w:hAnsi="Tahoma" w:cs="Tahoma"/>
              </w:rPr>
              <w:t xml:space="preserve">,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representa un 30% (nivel bajo) y las comunicaciones integradas un 50% (nivel medio).</w:t>
            </w:r>
          </w:p>
        </w:tc>
      </w:tr>
      <w:tr w:rsidR="002F697D" w:rsidRPr="00DC5D74" w14:paraId="073529A6"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1F8F91A"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Valencia et al. (2023)</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778FAAA"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busca conectar efectivamente a la empresa con sus clientes utilizando tecnología e integrando información entre canales de venta, marketing y la cadena de suministro.</w:t>
            </w:r>
          </w:p>
        </w:tc>
      </w:tr>
      <w:tr w:rsidR="002F697D" w:rsidRPr="00DC5D74" w14:paraId="193B66F9"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D8B8047"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Rojas et al. (2023)</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BC4D566"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adopción de la transformación digital y estrategias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ha mejorado rápidamente la competitividad de las pequeñas y medianas empresas del sector logístico de activos ligeros.</w:t>
            </w:r>
          </w:p>
        </w:tc>
      </w:tr>
      <w:tr w:rsidR="002F697D" w:rsidRPr="00DC5D74" w14:paraId="4C0FC8CE"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6EA2BC9"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Rodríguez (2022)</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09E82E1"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transparencia, conveniencia y fluidez permiten medir la efectividad de la integración de canales online y offline a lo largo del viaje de la experiencia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del consumidor.</w:t>
            </w:r>
          </w:p>
        </w:tc>
      </w:tr>
      <w:tr w:rsidR="002F697D" w:rsidRPr="00DC5D74" w14:paraId="6A7C3DFC"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497633A"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lastRenderedPageBreak/>
              <w:t>Sánchez (2022)</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EC65A20"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relación del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y la dimensión Diferenciación de los clientes de un Centro Comercial de la Ciudad de Trujillo 2021 es directa y significativa.</w:t>
            </w:r>
          </w:p>
        </w:tc>
      </w:tr>
      <w:tr w:rsidR="002F697D" w:rsidRPr="00DC5D74" w14:paraId="58AA63FC"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B62EDE0"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Dueñas y Pajuela (2020)</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5D4C717B" w14:textId="2E29711D"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 omnicanalidad presenta desafíos para los minoristas, sin embargo, contribuye con una </w:t>
            </w:r>
            <w:r w:rsidRPr="00DC5D74">
              <w:rPr>
                <w:rFonts w:ascii="Tahoma" w:eastAsia="Times New Roman" w:hAnsi="Tahoma" w:cs="Tahoma"/>
              </w:rPr>
              <w:t>mejor atención y experiencia</w:t>
            </w:r>
            <w:r w:rsidRPr="00DC5D74">
              <w:rPr>
                <w:rFonts w:ascii="Tahoma" w:eastAsia="Times New Roman" w:hAnsi="Tahoma" w:cs="Tahoma"/>
              </w:rPr>
              <w:t xml:space="preserve"> de compra.</w:t>
            </w:r>
          </w:p>
        </w:tc>
      </w:tr>
      <w:tr w:rsidR="002F697D" w:rsidRPr="00DC5D74" w14:paraId="664C0E59"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BCA8E65" w14:textId="77777777" w:rsidR="002F697D" w:rsidRPr="00DC5D74" w:rsidRDefault="002F697D" w:rsidP="0036225C">
            <w:pPr>
              <w:widowControl w:val="0"/>
              <w:spacing w:line="18pt" w:lineRule="auto"/>
              <w:rPr>
                <w:rFonts w:ascii="Tahoma" w:eastAsia="Times New Roman" w:hAnsi="Tahoma" w:cs="Tahoma"/>
              </w:rPr>
            </w:pPr>
            <w:proofErr w:type="spellStart"/>
            <w:r w:rsidRPr="00DC5D74">
              <w:rPr>
                <w:rFonts w:ascii="Tahoma" w:eastAsia="Times New Roman" w:hAnsi="Tahoma" w:cs="Tahoma"/>
              </w:rPr>
              <w:t>Galan</w:t>
            </w:r>
            <w:proofErr w:type="spellEnd"/>
            <w:r w:rsidRPr="00DC5D74">
              <w:rPr>
                <w:rFonts w:ascii="Tahoma" w:eastAsia="Times New Roman" w:hAnsi="Tahoma" w:cs="Tahoma"/>
              </w:rPr>
              <w:t xml:space="preserve"> y Vargas (2020)</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4C575FC" w14:textId="7EC90349"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 xml:space="preserve">Las tiendas peruanas están esforzándose por migrar a la omnicanalidad para mejorar la relación con el cliente; sin </w:t>
            </w:r>
            <w:r w:rsidRPr="00DC5D74">
              <w:rPr>
                <w:rFonts w:ascii="Tahoma" w:eastAsia="Times New Roman" w:hAnsi="Tahoma" w:cs="Tahoma"/>
              </w:rPr>
              <w:t>embargo,</w:t>
            </w:r>
            <w:r w:rsidRPr="00DC5D74">
              <w:rPr>
                <w:rFonts w:ascii="Tahoma" w:eastAsia="Times New Roman" w:hAnsi="Tahoma" w:cs="Tahoma"/>
              </w:rPr>
              <w:t xml:space="preserve"> usan el </w:t>
            </w:r>
            <w:proofErr w:type="spellStart"/>
            <w:r w:rsidRPr="00DC5D74">
              <w:rPr>
                <w:rFonts w:ascii="Tahoma" w:eastAsia="Times New Roman" w:hAnsi="Tahoma" w:cs="Tahoma"/>
              </w:rPr>
              <w:t>cross</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channel</w:t>
            </w:r>
            <w:proofErr w:type="spellEnd"/>
            <w:r w:rsidRPr="00DC5D74">
              <w:rPr>
                <w:rFonts w:ascii="Tahoma" w:eastAsia="Times New Roman" w:hAnsi="Tahoma" w:cs="Tahoma"/>
              </w:rPr>
              <w:t xml:space="preserve"> por la dificultad e inversión que significa la omnicanalidad.</w:t>
            </w:r>
          </w:p>
        </w:tc>
      </w:tr>
      <w:tr w:rsidR="002F697D" w:rsidRPr="00DC5D74" w14:paraId="3B352024"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ECF6951"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Casas y Nieto (2022)</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4607FB01"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La omnicanalidad cada vez se está incluyendo más en las tiendas minoristas. También, la encuesta NPS dio como resultado que los consumidores sienten la necesidad del contacto humano.</w:t>
            </w:r>
          </w:p>
        </w:tc>
      </w:tr>
      <w:tr w:rsidR="002F697D" w:rsidRPr="00DC5D74" w14:paraId="2F78371F"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01EE990"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Pardo (2020)</w:t>
            </w:r>
          </w:p>
          <w:p w14:paraId="3CF2DCAE" w14:textId="77777777" w:rsidR="002F697D" w:rsidRPr="00DC5D74" w:rsidRDefault="002F697D" w:rsidP="0036225C">
            <w:pPr>
              <w:widowControl w:val="0"/>
              <w:spacing w:line="18pt" w:lineRule="auto"/>
              <w:rPr>
                <w:rFonts w:ascii="Tahoma" w:eastAsia="Times New Roman" w:hAnsi="Tahoma" w:cs="Tahoma"/>
              </w:rPr>
            </w:pPr>
          </w:p>
          <w:p w14:paraId="4C08CEDC" w14:textId="77777777" w:rsidR="002F697D" w:rsidRPr="00DC5D74" w:rsidRDefault="002F697D" w:rsidP="0036225C">
            <w:pPr>
              <w:widowControl w:val="0"/>
              <w:spacing w:line="18pt" w:lineRule="auto"/>
              <w:rPr>
                <w:rFonts w:ascii="Tahoma" w:eastAsia="Times New Roman" w:hAnsi="Tahoma" w:cs="Tahoma"/>
              </w:rPr>
            </w:pP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08F4B95F" w14:textId="77777777" w:rsidR="002F697D" w:rsidRPr="00DC5D74" w:rsidRDefault="002F697D" w:rsidP="0036225C">
            <w:pPr>
              <w:widowControl w:val="0"/>
              <w:pBdr>
                <w:top w:val="nil"/>
                <w:left w:val="nil"/>
                <w:bottom w:val="nil"/>
                <w:right w:val="nil"/>
                <w:between w:val="nil"/>
              </w:pBdr>
              <w:spacing w:line="18pt" w:lineRule="auto"/>
              <w:jc w:val="both"/>
              <w:rPr>
                <w:rFonts w:ascii="Tahoma" w:eastAsia="Times New Roman" w:hAnsi="Tahoma" w:cs="Tahoma"/>
              </w:rPr>
            </w:pPr>
            <w:r w:rsidRPr="00DC5D74">
              <w:rPr>
                <w:rFonts w:ascii="Tahoma" w:eastAsia="Times New Roman" w:hAnsi="Tahoma" w:cs="Tahoma"/>
              </w:rPr>
              <w:t>La fase inicial de la investigación se centró en analizar los momentos de compra independientemente. Sin embargo, es necesario analizar el efecto que tiene la integración de la omnicanalidad sobre la compra y recompra.</w:t>
            </w:r>
          </w:p>
        </w:tc>
      </w:tr>
      <w:tr w:rsidR="002F697D" w:rsidRPr="00DC5D74" w14:paraId="17166D9D" w14:textId="77777777" w:rsidTr="0036225C">
        <w:trPr>
          <w:trHeight w:val="566"/>
        </w:trPr>
        <w:tc>
          <w:tcPr>
            <w:tcW w:w="76.50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31E77049"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Poblete (2021)</w:t>
            </w:r>
          </w:p>
        </w:tc>
        <w:tc>
          <w:tcPr>
            <w:tcW w:w="363.75pt" w:type="dxa"/>
            <w:tcBorders>
              <w:top w:val="single" w:sz="7" w:space="0" w:color="FFFFFF"/>
              <w:start w:val="single" w:sz="8" w:space="0" w:color="FFFFFF"/>
              <w:bottom w:val="single" w:sz="7" w:space="0" w:color="FFFFFF"/>
              <w:end w:val="single" w:sz="8" w:space="0" w:color="FFFFFF"/>
            </w:tcBorders>
            <w:shd w:val="clear" w:color="auto" w:fill="auto"/>
            <w:tcMar>
              <w:top w:w="5pt" w:type="dxa"/>
              <w:start w:w="5pt" w:type="dxa"/>
              <w:bottom w:w="5pt" w:type="dxa"/>
              <w:end w:w="5pt" w:type="dxa"/>
            </w:tcMar>
          </w:tcPr>
          <w:p w14:paraId="16CB7A10" w14:textId="77777777" w:rsidR="002F697D" w:rsidRPr="00DC5D74" w:rsidRDefault="002F697D" w:rsidP="0036225C">
            <w:pPr>
              <w:widowControl w:val="0"/>
              <w:spacing w:line="18pt" w:lineRule="auto"/>
              <w:jc w:val="both"/>
              <w:rPr>
                <w:rFonts w:ascii="Tahoma" w:eastAsia="Times New Roman" w:hAnsi="Tahoma" w:cs="Tahoma"/>
              </w:rPr>
            </w:pPr>
            <w:r w:rsidRPr="00DC5D74">
              <w:rPr>
                <w:rFonts w:ascii="Tahoma" w:eastAsia="Times New Roman" w:hAnsi="Tahoma" w:cs="Tahoma"/>
              </w:rPr>
              <w:t>Hay relación estadística significativa entre el marketing multicanal de las tiendas y la decisión de compra.</w:t>
            </w:r>
          </w:p>
        </w:tc>
      </w:tr>
      <w:tr w:rsidR="002F697D" w:rsidRPr="00DC5D74" w14:paraId="19AADA55" w14:textId="77777777" w:rsidTr="0036225C">
        <w:trPr>
          <w:trHeight w:val="566"/>
        </w:trPr>
        <w:tc>
          <w:tcPr>
            <w:tcW w:w="76.50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5277E38B" w14:textId="77777777" w:rsidR="002F697D" w:rsidRPr="00DC5D74" w:rsidRDefault="002F697D" w:rsidP="0036225C">
            <w:pPr>
              <w:widowControl w:val="0"/>
              <w:spacing w:line="18pt" w:lineRule="auto"/>
              <w:rPr>
                <w:rFonts w:ascii="Tahoma" w:eastAsia="Times New Roman" w:hAnsi="Tahoma" w:cs="Tahoma"/>
              </w:rPr>
            </w:pPr>
            <w:r w:rsidRPr="00DC5D74">
              <w:rPr>
                <w:rFonts w:ascii="Tahoma" w:eastAsia="Times New Roman" w:hAnsi="Tahoma" w:cs="Tahoma"/>
              </w:rPr>
              <w:t>Vela (2023)</w:t>
            </w:r>
          </w:p>
        </w:tc>
        <w:tc>
          <w:tcPr>
            <w:tcW w:w="363.75pt" w:type="dxa"/>
            <w:tcBorders>
              <w:top w:val="single" w:sz="7" w:space="0" w:color="FFFFFF"/>
              <w:start w:val="single" w:sz="8" w:space="0" w:color="FFFFFF"/>
              <w:bottom w:val="single" w:sz="7" w:space="0" w:color="000000"/>
              <w:end w:val="single" w:sz="8" w:space="0" w:color="FFFFFF"/>
            </w:tcBorders>
            <w:shd w:val="clear" w:color="auto" w:fill="auto"/>
            <w:tcMar>
              <w:top w:w="5pt" w:type="dxa"/>
              <w:start w:w="5pt" w:type="dxa"/>
              <w:bottom w:w="5pt" w:type="dxa"/>
              <w:end w:w="5pt" w:type="dxa"/>
            </w:tcMar>
          </w:tcPr>
          <w:p w14:paraId="5C613E96" w14:textId="77777777" w:rsidR="002F697D" w:rsidRPr="00DC5D74" w:rsidRDefault="002F697D" w:rsidP="0036225C">
            <w:pPr>
              <w:widowControl w:val="0"/>
              <w:spacing w:line="18pt" w:lineRule="auto"/>
              <w:jc w:val="both"/>
              <w:rPr>
                <w:rFonts w:ascii="Tahoma" w:eastAsia="Times New Roman" w:hAnsi="Tahoma" w:cs="Tahoma"/>
              </w:rPr>
            </w:pPr>
            <w:r w:rsidRPr="00DC5D74">
              <w:rPr>
                <w:rFonts w:ascii="Tahoma" w:eastAsia="Times New Roman" w:hAnsi="Tahoma" w:cs="Tahoma"/>
              </w:rPr>
              <w:t>Omnicanalidad se debe concebir como una coexistencia entre canal offline y online.</w:t>
            </w:r>
          </w:p>
        </w:tc>
      </w:tr>
    </w:tbl>
    <w:p w14:paraId="4A86C08D" w14:textId="77777777" w:rsidR="002F697D" w:rsidRPr="00DC5D74" w:rsidRDefault="002F697D" w:rsidP="002F697D">
      <w:pPr>
        <w:spacing w:line="18pt" w:lineRule="auto"/>
        <w:rPr>
          <w:rFonts w:ascii="Tahoma" w:eastAsia="Times New Roman" w:hAnsi="Tahoma" w:cs="Tahoma"/>
        </w:rPr>
      </w:pPr>
      <w:r w:rsidRPr="00DC5D74">
        <w:rPr>
          <w:rFonts w:ascii="Tahoma" w:eastAsia="Times New Roman" w:hAnsi="Tahoma" w:cs="Tahoma"/>
        </w:rPr>
        <w:t>Fuente:</w:t>
      </w:r>
      <w:r w:rsidRPr="00DC5D74">
        <w:rPr>
          <w:rFonts w:ascii="Tahoma" w:eastAsia="Times New Roman" w:hAnsi="Tahoma" w:cs="Tahoma"/>
          <w:i/>
        </w:rPr>
        <w:t xml:space="preserve"> </w:t>
      </w:r>
      <w:r w:rsidRPr="00DC5D74">
        <w:rPr>
          <w:rFonts w:ascii="Tahoma" w:eastAsia="Times New Roman" w:hAnsi="Tahoma" w:cs="Tahoma"/>
        </w:rPr>
        <w:t>Elaboración propia.</w:t>
      </w:r>
    </w:p>
    <w:p w14:paraId="2E95BA9D" w14:textId="77777777" w:rsidR="002F697D" w:rsidRPr="00DC5D74" w:rsidRDefault="002F697D" w:rsidP="002F697D">
      <w:pPr>
        <w:spacing w:before="10pt" w:after="10pt" w:line="18pt" w:lineRule="auto"/>
        <w:jc w:val="both"/>
        <w:rPr>
          <w:rFonts w:ascii="Tahoma" w:eastAsia="Times New Roman" w:hAnsi="Tahoma" w:cs="Tahoma"/>
        </w:rPr>
      </w:pPr>
    </w:p>
    <w:p w14:paraId="4124E743" w14:textId="77777777" w:rsidR="002F697D" w:rsidRPr="00DC5D74" w:rsidRDefault="002F697D" w:rsidP="002F697D">
      <w:pPr>
        <w:pBdr>
          <w:top w:val="nil"/>
          <w:left w:val="nil"/>
          <w:bottom w:val="nil"/>
          <w:right w:val="nil"/>
          <w:between w:val="nil"/>
        </w:pBd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Con respecto a las conclusiones recopiladas de los autores, el marketing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 clave para el éxito del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en Latinoamérica, ya que proporciona </w:t>
      </w:r>
      <w:r w:rsidRPr="00DC5D74">
        <w:rPr>
          <w:rFonts w:ascii="Tahoma" w:eastAsia="Times New Roman" w:hAnsi="Tahoma" w:cs="Tahoma"/>
        </w:rPr>
        <w:lastRenderedPageBreak/>
        <w:t>una experiencia consistente en cada punto de contacto, generando mayor satisfacción y lealtad en los clientes. Su avance se debe a la efectiva integración de canales de venta y el uso de tecnologías digitales.</w:t>
      </w:r>
    </w:p>
    <w:p w14:paraId="3FC8C118"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Por otro lado, autores como Dueñas y Pajuela (2020) consideraron que la omnicanalidad es todo un desafío para las empresas minoristas al brindar una experiencia de cliente consistente en todos los canales. Del mismo modo, coinciden con </w:t>
      </w:r>
      <w:proofErr w:type="spellStart"/>
      <w:r w:rsidRPr="00DC5D74">
        <w:rPr>
          <w:rFonts w:ascii="Tahoma" w:eastAsia="Times New Roman" w:hAnsi="Tahoma" w:cs="Tahoma"/>
        </w:rPr>
        <w:t>Galan</w:t>
      </w:r>
      <w:proofErr w:type="spellEnd"/>
      <w:r w:rsidRPr="00DC5D74">
        <w:rPr>
          <w:rFonts w:ascii="Tahoma" w:eastAsia="Times New Roman" w:hAnsi="Tahoma" w:cs="Tahoma"/>
        </w:rPr>
        <w:t xml:space="preserve"> y Vargas (2020), quienes determinaron que para los minoristas peruanos es un reto la implementación de la estrategia </w:t>
      </w:r>
      <w:proofErr w:type="spellStart"/>
      <w:r w:rsidRPr="00DC5D74">
        <w:rPr>
          <w:rFonts w:ascii="Tahoma" w:eastAsia="Times New Roman" w:hAnsi="Tahoma" w:cs="Tahoma"/>
        </w:rPr>
        <w:t>omnicanal</w:t>
      </w:r>
      <w:proofErr w:type="spellEnd"/>
      <w:r w:rsidRPr="00DC5D74">
        <w:rPr>
          <w:rFonts w:ascii="Tahoma" w:eastAsia="Times New Roman" w:hAnsi="Tahoma" w:cs="Tahoma"/>
        </w:rPr>
        <w:t>, pero resulta relevante cuando se busca entablar relaciones duraderas con el cliente. Esto evidencia la necesidad de adoptar un enfoque cuidadoso y adaptativo para garantizar la coherencia en la entrega de la experiencia del cliente en todos los canales disponibles.</w:t>
      </w:r>
    </w:p>
    <w:p w14:paraId="13A481B3" w14:textId="77777777" w:rsidR="002F697D" w:rsidRPr="00DC5D74" w:rsidRDefault="002F697D" w:rsidP="002F697D">
      <w:pPr>
        <w:spacing w:before="10pt" w:after="10pt" w:line="18pt" w:lineRule="auto"/>
        <w:ind w:firstLine="36pt"/>
        <w:jc w:val="both"/>
        <w:rPr>
          <w:rFonts w:ascii="Tahoma" w:eastAsia="Times New Roman" w:hAnsi="Tahoma" w:cs="Tahoma"/>
        </w:rPr>
      </w:pPr>
      <w:proofErr w:type="spellStart"/>
      <w:r w:rsidRPr="00DC5D74">
        <w:rPr>
          <w:rFonts w:ascii="Tahoma" w:eastAsia="Times New Roman" w:hAnsi="Tahoma" w:cs="Tahoma"/>
        </w:rPr>
        <w:t>Gerea</w:t>
      </w:r>
      <w:proofErr w:type="spellEnd"/>
      <w:r w:rsidRPr="00DC5D74">
        <w:rPr>
          <w:rFonts w:ascii="Tahoma" w:eastAsia="Times New Roman" w:hAnsi="Tahoma" w:cs="Tahoma"/>
        </w:rPr>
        <w:t xml:space="preserve"> et al. (2021) afirmaron que en la omnicanalidad es importante la integración no solo de la tecnología, sino también de una atención personalizada en los canales físicos. Por su parte, </w:t>
      </w:r>
      <w:proofErr w:type="spellStart"/>
      <w:r w:rsidRPr="00DC5D74">
        <w:rPr>
          <w:rFonts w:ascii="Tahoma" w:eastAsia="Times New Roman" w:hAnsi="Tahoma" w:cs="Tahoma"/>
        </w:rPr>
        <w:t>Furquim</w:t>
      </w:r>
      <w:proofErr w:type="spellEnd"/>
      <w:r w:rsidRPr="00DC5D74">
        <w:rPr>
          <w:rFonts w:ascii="Tahoma" w:eastAsia="Times New Roman" w:hAnsi="Tahoma" w:cs="Tahoma"/>
        </w:rPr>
        <w:t xml:space="preserve"> et al. (2022) señalaron que es fundamental mantener una visión integral de esta estrategia, ya que muchas empresas minoristas tienden a enfocarse en etapas específicas de la experiencia de compra, mientras que el consumidor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espera un proceso coherente en todos sus aspectos.</w:t>
      </w:r>
    </w:p>
    <w:p w14:paraId="509F430D" w14:textId="77777777" w:rsidR="00375314" w:rsidRDefault="00375314" w:rsidP="00B13B1A">
      <w:pPr>
        <w:spacing w:after="6pt" w:line="18pt" w:lineRule="auto"/>
        <w:ind w:firstLine="35.45pt"/>
        <w:jc w:val="center"/>
        <w:rPr>
          <w:rFonts w:ascii="Palatino Linotype" w:hAnsi="Palatino Linotype"/>
          <w:b/>
          <w:bCs/>
          <w:color w:val="00B050"/>
        </w:rPr>
      </w:pPr>
    </w:p>
    <w:p w14:paraId="7570B9B5" w14:textId="57663C22" w:rsidR="00302A31" w:rsidRDefault="00B50015" w:rsidP="00B13B1A">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3EAE2B6D" w14:textId="77777777" w:rsidR="002F697D" w:rsidRPr="00DC5D74" w:rsidRDefault="002F697D" w:rsidP="002F697D">
      <w:pPr>
        <w:spacing w:before="10pt" w:after="10pt" w:line="18pt" w:lineRule="auto"/>
        <w:ind w:firstLine="36pt"/>
        <w:jc w:val="both"/>
        <w:rPr>
          <w:rFonts w:ascii="Tahoma" w:eastAsia="Times New Roman" w:hAnsi="Tahoma" w:cs="Tahoma"/>
          <w:highlight w:val="cyan"/>
        </w:rPr>
      </w:pPr>
      <w:r w:rsidRPr="00DC5D74">
        <w:rPr>
          <w:rFonts w:ascii="Tahoma" w:eastAsia="Times New Roman" w:hAnsi="Tahoma" w:cs="Tahoma"/>
        </w:rPr>
        <w:t xml:space="preserve">De acuerdo con las premisas conceptuales presentadas, se puede concluir que la omnicanalidad emerge como una respuesta a la evolución en el comportamiento y hábitos de consumo de los clientes, ofreciendo una experiencia de compra más fluida, eficiente y personalizada, que busca satisfacer las demandas de un mercado cada vez más digitalizado y exigente. Además, la omnicanalidad se presenta como una oportunidad para las empresas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de Latinoamérica de diferenciarse y destacarse en un entorno comercial cada vez más competitivo.</w:t>
      </w:r>
    </w:p>
    <w:p w14:paraId="3AC4D448"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Igualmente, la metodología empleada en los estudios fueron en su mayoría diez investigaciones con enfoque cualitativo, seguido de siete artículos con enfoque </w:t>
      </w:r>
      <w:r w:rsidRPr="00DC5D74">
        <w:rPr>
          <w:rFonts w:ascii="Tahoma" w:eastAsia="Times New Roman" w:hAnsi="Tahoma" w:cs="Tahoma"/>
        </w:rPr>
        <w:lastRenderedPageBreak/>
        <w:t xml:space="preserve">cuantitativo y solo tres han empleado el enfoque mixto. En cuanto a los instrumentos de recolección más comunes fueron el análisis de documentos y las encuestas, mientras que las entrevistas, las revisiones sistemáticas y </w:t>
      </w:r>
      <w:proofErr w:type="spellStart"/>
      <w:r w:rsidRPr="00DC5D74">
        <w:rPr>
          <w:rFonts w:ascii="Tahoma" w:eastAsia="Times New Roman" w:hAnsi="Tahoma" w:cs="Tahoma"/>
        </w:rPr>
        <w:t>focus</w:t>
      </w:r>
      <w:proofErr w:type="spellEnd"/>
      <w:r w:rsidRPr="00DC5D74">
        <w:rPr>
          <w:rFonts w:ascii="Tahoma" w:eastAsia="Times New Roman" w:hAnsi="Tahoma" w:cs="Tahoma"/>
        </w:rPr>
        <w:t xml:space="preserve"> </w:t>
      </w:r>
      <w:proofErr w:type="spellStart"/>
      <w:r w:rsidRPr="00DC5D74">
        <w:rPr>
          <w:rFonts w:ascii="Tahoma" w:eastAsia="Times New Roman" w:hAnsi="Tahoma" w:cs="Tahoma"/>
        </w:rPr>
        <w:t>group</w:t>
      </w:r>
      <w:proofErr w:type="spellEnd"/>
      <w:r w:rsidRPr="00DC5D74">
        <w:rPr>
          <w:rFonts w:ascii="Tahoma" w:eastAsia="Times New Roman" w:hAnsi="Tahoma" w:cs="Tahoma"/>
        </w:rPr>
        <w:t xml:space="preserve"> fueron los menos empleados. Esta distribución metodológica refleja la complejidad del tema de la omnicanalidad en el sector minorista. </w:t>
      </w:r>
    </w:p>
    <w:p w14:paraId="2C10A646"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Respecto a las evidencias recopiladas de diversos autores, la omnicanalidad en el comercio minorista requiere la integración de múltiples puntos de contacto con el cliente, incluyendo tecnología y atención personalizada en tiendas online y offline. Además, destaca la importancia de adoptar una mentalidad flexible, coordinar la gestión de inventario para mejorar la experiencia del cliente, aumentar la satisfacción y compromiso del consumidor.</w:t>
      </w:r>
    </w:p>
    <w:p w14:paraId="15C79649" w14:textId="77777777" w:rsidR="002F697D" w:rsidRPr="00DC5D74" w:rsidRDefault="002F697D" w:rsidP="002F697D">
      <w:pPr>
        <w:spacing w:before="10pt" w:after="10pt" w:line="18pt" w:lineRule="auto"/>
        <w:ind w:firstLine="36pt"/>
        <w:jc w:val="both"/>
        <w:rPr>
          <w:rFonts w:ascii="Tahoma" w:eastAsia="Times New Roman" w:hAnsi="Tahoma" w:cs="Tahoma"/>
        </w:rPr>
      </w:pPr>
      <w:r w:rsidRPr="00DC5D74">
        <w:rPr>
          <w:rFonts w:ascii="Tahoma" w:eastAsia="Times New Roman" w:hAnsi="Tahoma" w:cs="Tahoma"/>
        </w:rPr>
        <w:t xml:space="preserve">En conclusión, después de analizar los diferentes estudios, se puede decir que la omnicanalidad en el sector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mejora la lealtad del cliente. Esto se debe a que, independientemente del canal utilizado, el cliente sentirá una experiencia unificada por la interconectividad. Sin embargo, para garantizar la coherencia, es necesario fortalecer todos los canales y coordinarlos de manera que el consumidor sienta fluidez durante todo el proceso de compra.</w:t>
      </w:r>
    </w:p>
    <w:p w14:paraId="5F39924B" w14:textId="77777777" w:rsidR="002F697D" w:rsidRPr="008831A6" w:rsidRDefault="002F697D" w:rsidP="002F697D">
      <w:pPr>
        <w:spacing w:after="6pt" w:line="18pt" w:lineRule="auto"/>
        <w:ind w:firstLine="35.45pt"/>
        <w:rPr>
          <w:rFonts w:ascii="Palatino Linotype" w:hAnsi="Palatino Linotype"/>
          <w:b/>
          <w:bCs/>
          <w:color w:val="00B050"/>
        </w:rPr>
      </w:pPr>
    </w:p>
    <w:p w14:paraId="72EF51F9" w14:textId="33DA4324" w:rsidR="008966A8" w:rsidRDefault="008966A8" w:rsidP="00CC0AD9">
      <w:pPr>
        <w:spacing w:after="6pt" w:line="18pt" w:lineRule="auto"/>
        <w:ind w:firstLine="35.45pt"/>
        <w:jc w:val="center"/>
        <w:rPr>
          <w:rFonts w:ascii="Palatino Linotype" w:hAnsi="Palatino Linotype"/>
          <w:b/>
          <w:bCs/>
          <w:color w:val="00B050"/>
          <w:lang w:val="en-US"/>
        </w:rPr>
      </w:pPr>
      <w:r w:rsidRPr="002F697D">
        <w:rPr>
          <w:rFonts w:ascii="Palatino Linotype" w:hAnsi="Palatino Linotype"/>
          <w:b/>
          <w:bCs/>
          <w:color w:val="00B050"/>
          <w:lang w:val="en-US"/>
        </w:rPr>
        <w:t>REFER</w:t>
      </w:r>
      <w:r w:rsidR="00682EB1" w:rsidRPr="002F697D">
        <w:rPr>
          <w:rFonts w:ascii="Palatino Linotype" w:hAnsi="Palatino Linotype"/>
          <w:b/>
          <w:bCs/>
          <w:color w:val="00B050"/>
          <w:lang w:val="en-US"/>
        </w:rPr>
        <w:t>E</w:t>
      </w:r>
      <w:r w:rsidRPr="002F697D">
        <w:rPr>
          <w:rFonts w:ascii="Palatino Linotype" w:hAnsi="Palatino Linotype"/>
          <w:b/>
          <w:bCs/>
          <w:color w:val="00B050"/>
          <w:lang w:val="en-US"/>
        </w:rPr>
        <w:t>NCIAS BIBLIOGRÁFICAS</w:t>
      </w:r>
    </w:p>
    <w:p w14:paraId="6ADAD47A" w14:textId="77777777" w:rsidR="002F697D" w:rsidRPr="002F697D" w:rsidRDefault="002F697D" w:rsidP="00CC0AD9">
      <w:pPr>
        <w:spacing w:after="6pt" w:line="18pt" w:lineRule="auto"/>
        <w:ind w:firstLine="35.45pt"/>
        <w:jc w:val="center"/>
        <w:rPr>
          <w:rFonts w:ascii="Palatino Linotype" w:hAnsi="Palatino Linotype"/>
          <w:b/>
          <w:bCs/>
          <w:color w:val="00B050"/>
          <w:lang w:val="en-US"/>
        </w:rPr>
      </w:pPr>
    </w:p>
    <w:p w14:paraId="610BF534" w14:textId="77777777" w:rsidR="002F697D" w:rsidRPr="00DC5D74" w:rsidRDefault="002F697D" w:rsidP="002F697D">
      <w:pPr>
        <w:spacing w:after="10pt" w:line="18pt" w:lineRule="auto"/>
        <w:ind w:start="28.30pt" w:hanging="28.30pt"/>
        <w:jc w:val="both"/>
        <w:rPr>
          <w:rFonts w:ascii="Tahoma" w:eastAsia="Times New Roman" w:hAnsi="Tahoma" w:cs="Tahoma"/>
          <w:lang w:val="en-US"/>
        </w:rPr>
      </w:pPr>
      <w:r w:rsidRPr="00DC5D74">
        <w:rPr>
          <w:rFonts w:ascii="Tahoma" w:eastAsia="Times New Roman" w:hAnsi="Tahoma" w:cs="Tahoma"/>
          <w:lang w:val="en-US"/>
        </w:rPr>
        <w:t xml:space="preserve">Arora, S., &amp; </w:t>
      </w:r>
      <w:proofErr w:type="spellStart"/>
      <w:r w:rsidRPr="00DC5D74">
        <w:rPr>
          <w:rFonts w:ascii="Tahoma" w:eastAsia="Times New Roman" w:hAnsi="Tahoma" w:cs="Tahoma"/>
          <w:lang w:val="en-US"/>
        </w:rPr>
        <w:t>Sahney</w:t>
      </w:r>
      <w:proofErr w:type="spellEnd"/>
      <w:r w:rsidRPr="00DC5D74">
        <w:rPr>
          <w:rFonts w:ascii="Tahoma" w:eastAsia="Times New Roman" w:hAnsi="Tahoma" w:cs="Tahoma"/>
          <w:lang w:val="en-US"/>
        </w:rPr>
        <w:t xml:space="preserve">, S. (2018). Consumer’s webrooming conduct: an explanation using the theory of planned behavior. </w:t>
      </w:r>
      <w:r w:rsidRPr="00DC5D74">
        <w:rPr>
          <w:rFonts w:ascii="Tahoma" w:eastAsia="Times New Roman" w:hAnsi="Tahoma" w:cs="Tahoma"/>
          <w:i/>
          <w:lang w:val="en-US"/>
        </w:rPr>
        <w:t>Asia Pacific Journal of Marketing and Logistics</w:t>
      </w:r>
      <w:r w:rsidRPr="00DC5D74">
        <w:rPr>
          <w:rFonts w:ascii="Tahoma" w:eastAsia="Times New Roman" w:hAnsi="Tahoma" w:cs="Tahoma"/>
          <w:lang w:val="en-US"/>
        </w:rPr>
        <w:t>,</w:t>
      </w:r>
      <w:r w:rsidRPr="00DC5D74">
        <w:rPr>
          <w:rFonts w:ascii="Tahoma" w:eastAsia="Times New Roman" w:hAnsi="Tahoma" w:cs="Tahoma"/>
          <w:i/>
          <w:lang w:val="en-US"/>
        </w:rPr>
        <w:t xml:space="preserve"> 30</w:t>
      </w:r>
      <w:r w:rsidRPr="00DC5D74">
        <w:rPr>
          <w:rFonts w:ascii="Tahoma" w:eastAsia="Times New Roman" w:hAnsi="Tahoma" w:cs="Tahoma"/>
          <w:lang w:val="en-US"/>
        </w:rPr>
        <w:t xml:space="preserve">(4), 1040–1063. </w:t>
      </w:r>
      <w:hyperlink r:id="rId22">
        <w:r w:rsidRPr="00DC5D74">
          <w:rPr>
            <w:rFonts w:ascii="Tahoma" w:eastAsia="Times New Roman" w:hAnsi="Tahoma" w:cs="Tahoma"/>
            <w:color w:val="1155CC"/>
            <w:u w:val="single"/>
            <w:lang w:val="en-US"/>
          </w:rPr>
          <w:t>https://www.proquest.com/docview/2129468571?sourcetype=Scholarly%20Journals</w:t>
        </w:r>
      </w:hyperlink>
      <w:r w:rsidRPr="00DC5D74">
        <w:rPr>
          <w:rFonts w:ascii="Tahoma" w:eastAsia="Times New Roman" w:hAnsi="Tahoma" w:cs="Tahoma"/>
          <w:lang w:val="en-US"/>
        </w:rPr>
        <w:t xml:space="preserve">   </w:t>
      </w:r>
    </w:p>
    <w:p w14:paraId="22CAB877" w14:textId="77777777" w:rsidR="002F697D" w:rsidRPr="00DC5D74" w:rsidRDefault="002F697D" w:rsidP="002F697D">
      <w:pPr>
        <w:spacing w:after="10pt" w:line="18pt" w:lineRule="auto"/>
        <w:ind w:start="28.30pt" w:hanging="28.30pt"/>
        <w:jc w:val="both"/>
        <w:rPr>
          <w:rFonts w:ascii="Tahoma" w:eastAsia="Times New Roman" w:hAnsi="Tahoma" w:cs="Tahoma"/>
        </w:rPr>
      </w:pPr>
      <w:r w:rsidRPr="00DC5D74">
        <w:rPr>
          <w:rFonts w:ascii="Tahoma" w:eastAsia="Times New Roman" w:hAnsi="Tahoma" w:cs="Tahoma"/>
        </w:rPr>
        <w:t xml:space="preserve">Barón, E. (2024).  Omnicanalidad: la consistencia en la integración de canales de una marca minorista. </w:t>
      </w:r>
      <w:r w:rsidRPr="00DC5D74">
        <w:rPr>
          <w:rFonts w:ascii="Tahoma" w:eastAsia="Times New Roman" w:hAnsi="Tahoma" w:cs="Tahoma"/>
          <w:i/>
        </w:rPr>
        <w:t>Contaduría y administración,</w:t>
      </w:r>
      <w:r w:rsidRPr="00DC5D74">
        <w:rPr>
          <w:rFonts w:ascii="Tahoma" w:eastAsia="Times New Roman" w:hAnsi="Tahoma" w:cs="Tahoma"/>
        </w:rPr>
        <w:t xml:space="preserve"> </w:t>
      </w:r>
      <w:r w:rsidRPr="00DC5D74">
        <w:rPr>
          <w:rFonts w:ascii="Tahoma" w:eastAsia="Times New Roman" w:hAnsi="Tahoma" w:cs="Tahoma"/>
          <w:i/>
        </w:rPr>
        <w:t>69</w:t>
      </w:r>
      <w:r w:rsidRPr="00DC5D74">
        <w:rPr>
          <w:rFonts w:ascii="Tahoma" w:eastAsia="Times New Roman" w:hAnsi="Tahoma" w:cs="Tahoma"/>
        </w:rPr>
        <w:t xml:space="preserve">(2), 138-158. </w:t>
      </w:r>
      <w:hyperlink r:id="rId23">
        <w:r w:rsidRPr="00DC5D74">
          <w:rPr>
            <w:rFonts w:ascii="Tahoma" w:eastAsia="Times New Roman" w:hAnsi="Tahoma" w:cs="Tahoma"/>
            <w:color w:val="1155CC"/>
            <w:u w:val="single"/>
          </w:rPr>
          <w:t>https://dialnet.unirioja.es/servlet/articulo?codigo=9357241</w:t>
        </w:r>
      </w:hyperlink>
      <w:r w:rsidRPr="00DC5D74">
        <w:rPr>
          <w:rFonts w:ascii="Tahoma" w:eastAsia="Times New Roman" w:hAnsi="Tahoma" w:cs="Tahoma"/>
        </w:rPr>
        <w:t xml:space="preserve">  </w:t>
      </w:r>
    </w:p>
    <w:p w14:paraId="56136846" w14:textId="77777777" w:rsidR="002F697D" w:rsidRPr="00DC5D74" w:rsidRDefault="002F697D" w:rsidP="002F697D">
      <w:pPr>
        <w:spacing w:after="10pt" w:line="18pt" w:lineRule="auto"/>
        <w:ind w:start="28.30pt" w:hanging="28.30pt"/>
        <w:jc w:val="both"/>
        <w:rPr>
          <w:rFonts w:ascii="Tahoma" w:eastAsia="Times New Roman" w:hAnsi="Tahoma" w:cs="Tahoma"/>
          <w:lang w:val="en-US"/>
        </w:rPr>
      </w:pPr>
      <w:proofErr w:type="spellStart"/>
      <w:r w:rsidRPr="00DC5D74">
        <w:rPr>
          <w:rFonts w:ascii="Tahoma" w:eastAsia="Times New Roman" w:hAnsi="Tahoma" w:cs="Tahoma"/>
          <w:lang w:val="en-US"/>
        </w:rPr>
        <w:lastRenderedPageBreak/>
        <w:t>Bézes</w:t>
      </w:r>
      <w:proofErr w:type="spellEnd"/>
      <w:r w:rsidRPr="00DC5D74">
        <w:rPr>
          <w:rFonts w:ascii="Tahoma" w:eastAsia="Times New Roman" w:hAnsi="Tahoma" w:cs="Tahoma"/>
          <w:lang w:val="en-US"/>
        </w:rPr>
        <w:t xml:space="preserve">, C. (2019). What kind of in-store smart retailing for an omnichannel real-life experience?. </w:t>
      </w:r>
      <w:r w:rsidRPr="00DC5D74">
        <w:rPr>
          <w:rFonts w:ascii="Tahoma" w:eastAsia="Times New Roman" w:hAnsi="Tahoma" w:cs="Tahoma"/>
          <w:i/>
          <w:lang w:val="en-US"/>
        </w:rPr>
        <w:t xml:space="preserve">Recherche et Applications </w:t>
      </w:r>
      <w:proofErr w:type="spellStart"/>
      <w:r w:rsidRPr="00DC5D74">
        <w:rPr>
          <w:rFonts w:ascii="Tahoma" w:eastAsia="Times New Roman" w:hAnsi="Tahoma" w:cs="Tahoma"/>
          <w:i/>
          <w:lang w:val="en-US"/>
        </w:rPr>
        <w:t>en</w:t>
      </w:r>
      <w:proofErr w:type="spellEnd"/>
      <w:r w:rsidRPr="00DC5D74">
        <w:rPr>
          <w:rFonts w:ascii="Tahoma" w:eastAsia="Times New Roman" w:hAnsi="Tahoma" w:cs="Tahoma"/>
          <w:i/>
          <w:lang w:val="en-US"/>
        </w:rPr>
        <w:t xml:space="preserve"> Marketing, 34</w:t>
      </w:r>
      <w:r w:rsidRPr="00DC5D74">
        <w:rPr>
          <w:rFonts w:ascii="Tahoma" w:eastAsia="Times New Roman" w:hAnsi="Tahoma" w:cs="Tahoma"/>
          <w:lang w:val="en-US"/>
        </w:rPr>
        <w:t xml:space="preserve">(1), 91-112. </w:t>
      </w:r>
      <w:hyperlink r:id="rId24">
        <w:r w:rsidRPr="00DC5D74">
          <w:rPr>
            <w:rFonts w:ascii="Tahoma" w:eastAsia="Times New Roman" w:hAnsi="Tahoma" w:cs="Tahoma"/>
            <w:color w:val="1155CC"/>
            <w:u w:val="single"/>
            <w:lang w:val="en-US"/>
          </w:rPr>
          <w:t>https://journals.sagepub.com/doi/full/10.1177/2051570718808132</w:t>
        </w:r>
      </w:hyperlink>
      <w:r w:rsidRPr="00DC5D74">
        <w:rPr>
          <w:rFonts w:ascii="Tahoma" w:eastAsia="Times New Roman" w:hAnsi="Tahoma" w:cs="Tahoma"/>
          <w:lang w:val="en-US"/>
        </w:rPr>
        <w:t xml:space="preserve"> </w:t>
      </w:r>
    </w:p>
    <w:p w14:paraId="4194245D" w14:textId="77777777" w:rsidR="002F697D" w:rsidRPr="00DC5D74" w:rsidRDefault="002F697D" w:rsidP="002F697D">
      <w:pPr>
        <w:spacing w:after="10pt" w:line="18pt" w:lineRule="auto"/>
        <w:ind w:start="28.30pt" w:hanging="28.30pt"/>
        <w:jc w:val="both"/>
        <w:rPr>
          <w:rFonts w:ascii="Tahoma" w:eastAsia="Times New Roman" w:hAnsi="Tahoma" w:cs="Tahoma"/>
          <w:lang w:val="en-US"/>
        </w:rPr>
      </w:pPr>
      <w:proofErr w:type="spellStart"/>
      <w:r w:rsidRPr="00DC5D74">
        <w:rPr>
          <w:rFonts w:ascii="Tahoma" w:eastAsia="Times New Roman" w:hAnsi="Tahoma" w:cs="Tahoma"/>
          <w:lang w:val="en-US"/>
        </w:rPr>
        <w:t>Butkouskaya</w:t>
      </w:r>
      <w:proofErr w:type="spellEnd"/>
      <w:r w:rsidRPr="00DC5D74">
        <w:rPr>
          <w:rFonts w:ascii="Tahoma" w:eastAsia="Times New Roman" w:hAnsi="Tahoma" w:cs="Tahoma"/>
          <w:lang w:val="en-US"/>
        </w:rPr>
        <w:t xml:space="preserve">, V., </w:t>
      </w:r>
      <w:proofErr w:type="spellStart"/>
      <w:r w:rsidRPr="00DC5D74">
        <w:rPr>
          <w:rFonts w:ascii="Tahoma" w:eastAsia="Times New Roman" w:hAnsi="Tahoma" w:cs="Tahoma"/>
          <w:lang w:val="en-US"/>
        </w:rPr>
        <w:t>Oyner</w:t>
      </w:r>
      <w:proofErr w:type="spellEnd"/>
      <w:r w:rsidRPr="00DC5D74">
        <w:rPr>
          <w:rFonts w:ascii="Tahoma" w:eastAsia="Times New Roman" w:hAnsi="Tahoma" w:cs="Tahoma"/>
          <w:lang w:val="en-US"/>
        </w:rPr>
        <w:t xml:space="preserve">, O., &amp; Kazakov, S. (2022).  The impact of omnichannel integrated marketing communications (IMC) on product and retail service satisfaction. </w:t>
      </w:r>
      <w:r w:rsidRPr="00DC5D74">
        <w:rPr>
          <w:rFonts w:ascii="Tahoma" w:eastAsia="Times New Roman" w:hAnsi="Tahoma" w:cs="Tahoma"/>
          <w:i/>
          <w:lang w:val="en-US"/>
        </w:rPr>
        <w:t>Journal of Economics, Finance and Administrative Science, 28</w:t>
      </w:r>
      <w:r w:rsidRPr="00DC5D74">
        <w:rPr>
          <w:rFonts w:ascii="Tahoma" w:eastAsia="Times New Roman" w:hAnsi="Tahoma" w:cs="Tahoma"/>
          <w:lang w:val="en-US"/>
        </w:rPr>
        <w:t xml:space="preserve">(56), 319-334. </w:t>
      </w:r>
      <w:hyperlink r:id="rId25">
        <w:r w:rsidRPr="00DC5D74">
          <w:rPr>
            <w:rFonts w:ascii="Tahoma" w:eastAsia="Times New Roman" w:hAnsi="Tahoma" w:cs="Tahoma"/>
            <w:color w:val="1155CC"/>
            <w:u w:val="single"/>
            <w:lang w:val="en-US"/>
          </w:rPr>
          <w:t>http://dx.doi.org/10.1108/JEFAS-09-2022-0237</w:t>
        </w:r>
      </w:hyperlink>
      <w:r w:rsidRPr="00DC5D74">
        <w:rPr>
          <w:rFonts w:ascii="Tahoma" w:eastAsia="Times New Roman" w:hAnsi="Tahoma" w:cs="Tahoma"/>
          <w:lang w:val="en-US"/>
        </w:rPr>
        <w:t xml:space="preserve"> </w:t>
      </w:r>
    </w:p>
    <w:p w14:paraId="6B43E2F1" w14:textId="77777777" w:rsidR="002F697D" w:rsidRPr="00DC5D74" w:rsidRDefault="002F697D" w:rsidP="002F697D">
      <w:pPr>
        <w:spacing w:after="10pt" w:line="18pt" w:lineRule="auto"/>
        <w:ind w:start="28.30pt" w:hanging="28.30pt"/>
        <w:jc w:val="both"/>
        <w:rPr>
          <w:rFonts w:ascii="Tahoma" w:eastAsia="Times New Roman" w:hAnsi="Tahoma" w:cs="Tahoma"/>
          <w:lang w:val="en-US"/>
        </w:rPr>
      </w:pPr>
      <w:r w:rsidRPr="00DC5D74">
        <w:rPr>
          <w:rFonts w:ascii="Tahoma" w:eastAsia="Times New Roman" w:hAnsi="Tahoma" w:cs="Tahoma"/>
          <w:lang w:val="en-US"/>
        </w:rPr>
        <w:t xml:space="preserve">Constantinides, E., de Vries., </w:t>
      </w:r>
      <w:proofErr w:type="spellStart"/>
      <w:r w:rsidRPr="00DC5D74">
        <w:rPr>
          <w:rFonts w:ascii="Tahoma" w:eastAsia="Times New Roman" w:hAnsi="Tahoma" w:cs="Tahoma"/>
          <w:lang w:val="en-US"/>
        </w:rPr>
        <w:t>Herrando</w:t>
      </w:r>
      <w:proofErr w:type="spellEnd"/>
      <w:r w:rsidRPr="00DC5D74">
        <w:rPr>
          <w:rFonts w:ascii="Tahoma" w:eastAsia="Times New Roman" w:hAnsi="Tahoma" w:cs="Tahoma"/>
          <w:lang w:val="en-US"/>
        </w:rPr>
        <w:t xml:space="preserve">, C., &amp; Schrotenboer, D. (2022). The effects of omni-channel retailing on promotional strategy. </w:t>
      </w:r>
      <w:r w:rsidRPr="00DC5D74">
        <w:rPr>
          <w:rFonts w:ascii="Tahoma" w:eastAsia="Times New Roman" w:hAnsi="Tahoma" w:cs="Tahoma"/>
          <w:i/>
          <w:lang w:val="en-US"/>
        </w:rPr>
        <w:t>Journal of theoretical and applied electronic commerce research, 17</w:t>
      </w:r>
      <w:r w:rsidRPr="00DC5D74">
        <w:rPr>
          <w:rFonts w:ascii="Tahoma" w:eastAsia="Times New Roman" w:hAnsi="Tahoma" w:cs="Tahoma"/>
          <w:lang w:val="en-US"/>
        </w:rPr>
        <w:t xml:space="preserve">(2), 360-374. </w:t>
      </w:r>
      <w:hyperlink r:id="rId26">
        <w:r w:rsidRPr="00DC5D74">
          <w:rPr>
            <w:rFonts w:ascii="Tahoma" w:eastAsia="Times New Roman" w:hAnsi="Tahoma" w:cs="Tahoma"/>
            <w:color w:val="1155CC"/>
            <w:u w:val="single"/>
            <w:lang w:val="en-US"/>
          </w:rPr>
          <w:t>https://doi.org/10.3390/jtaer17020019</w:t>
        </w:r>
      </w:hyperlink>
      <w:r w:rsidRPr="00DC5D74">
        <w:rPr>
          <w:rFonts w:ascii="Tahoma" w:eastAsia="Times New Roman" w:hAnsi="Tahoma" w:cs="Tahoma"/>
          <w:lang w:val="en-US"/>
        </w:rPr>
        <w:t xml:space="preserve"> </w:t>
      </w:r>
    </w:p>
    <w:p w14:paraId="26662B9E" w14:textId="77777777" w:rsidR="002F697D" w:rsidRPr="00DC5D74" w:rsidRDefault="002F697D" w:rsidP="002F697D">
      <w:pPr>
        <w:spacing w:after="10pt" w:line="18pt" w:lineRule="auto"/>
        <w:ind w:start="28.30pt" w:hanging="28.30pt"/>
        <w:jc w:val="both"/>
        <w:rPr>
          <w:rFonts w:ascii="Tahoma" w:eastAsia="Times New Roman" w:hAnsi="Tahoma" w:cs="Tahoma"/>
        </w:rPr>
      </w:pPr>
      <w:r w:rsidRPr="00DC5D74">
        <w:rPr>
          <w:rFonts w:ascii="Tahoma" w:eastAsia="Times New Roman" w:hAnsi="Tahoma" w:cs="Tahoma"/>
          <w:lang w:val="en-US"/>
        </w:rPr>
        <w:t xml:space="preserve">Cordova, J., &amp; Jimenez, R. (2023). Barriers that Stop Technological Adoption in the Marketing of </w:t>
      </w:r>
      <w:proofErr w:type="spellStart"/>
      <w:r w:rsidRPr="00DC5D74">
        <w:rPr>
          <w:rFonts w:ascii="Tahoma" w:eastAsia="Times New Roman" w:hAnsi="Tahoma" w:cs="Tahoma"/>
          <w:lang w:val="en-US"/>
        </w:rPr>
        <w:t>SMEs:A</w:t>
      </w:r>
      <w:proofErr w:type="spellEnd"/>
      <w:r w:rsidRPr="00DC5D74">
        <w:rPr>
          <w:rFonts w:ascii="Tahoma" w:eastAsia="Times New Roman" w:hAnsi="Tahoma" w:cs="Tahoma"/>
          <w:lang w:val="en-US"/>
        </w:rPr>
        <w:t xml:space="preserve"> Review of Contemporary Literature. </w:t>
      </w:r>
      <w:r w:rsidRPr="00DC5D74">
        <w:rPr>
          <w:rFonts w:ascii="Tahoma" w:eastAsia="Times New Roman" w:hAnsi="Tahoma" w:cs="Tahoma"/>
          <w:i/>
        </w:rPr>
        <w:t>Revista de investigación académica sin frontera</w:t>
      </w:r>
      <w:r w:rsidRPr="00DC5D74">
        <w:rPr>
          <w:rFonts w:ascii="Tahoma" w:eastAsia="Times New Roman" w:hAnsi="Tahoma" w:cs="Tahoma"/>
        </w:rPr>
        <w:t xml:space="preserve">, (39), 1-11.  </w:t>
      </w:r>
      <w:hyperlink r:id="rId27">
        <w:r w:rsidRPr="00DC5D74">
          <w:rPr>
            <w:rFonts w:ascii="Tahoma" w:eastAsia="Times New Roman" w:hAnsi="Tahoma" w:cs="Tahoma"/>
            <w:color w:val="1155CC"/>
            <w:u w:val="single"/>
          </w:rPr>
          <w:t>https://doi.org/10.46589/rdiasf.vi39.554</w:t>
        </w:r>
      </w:hyperlink>
      <w:r w:rsidRPr="00DC5D74">
        <w:rPr>
          <w:rFonts w:ascii="Tahoma" w:eastAsia="Times New Roman" w:hAnsi="Tahoma" w:cs="Tahoma"/>
        </w:rPr>
        <w:t xml:space="preserve"> </w:t>
      </w:r>
    </w:p>
    <w:p w14:paraId="38A40DD0" w14:textId="77777777" w:rsidR="002F697D" w:rsidRPr="00DC5D74" w:rsidRDefault="002F697D" w:rsidP="002F697D">
      <w:pPr>
        <w:spacing w:after="10pt" w:line="18pt" w:lineRule="auto"/>
        <w:ind w:start="28.30pt" w:hanging="28.30pt"/>
        <w:jc w:val="both"/>
        <w:rPr>
          <w:rFonts w:ascii="Tahoma" w:eastAsia="Times New Roman" w:hAnsi="Tahoma" w:cs="Tahoma"/>
          <w:lang w:val="en-US"/>
        </w:rPr>
      </w:pPr>
      <w:r w:rsidRPr="00DC5D74">
        <w:rPr>
          <w:rFonts w:ascii="Tahoma" w:eastAsia="Times New Roman" w:hAnsi="Tahoma" w:cs="Tahoma"/>
          <w:lang w:val="en-US"/>
        </w:rPr>
        <w:t xml:space="preserve">Chatterjee, S., Chaudhuri, R., &amp; </w:t>
      </w:r>
      <w:proofErr w:type="spellStart"/>
      <w:r w:rsidRPr="00DC5D74">
        <w:rPr>
          <w:rFonts w:ascii="Tahoma" w:eastAsia="Times New Roman" w:hAnsi="Tahoma" w:cs="Tahoma"/>
          <w:lang w:val="en-US"/>
        </w:rPr>
        <w:t>Vrontis</w:t>
      </w:r>
      <w:proofErr w:type="spellEnd"/>
      <w:r w:rsidRPr="00DC5D74">
        <w:rPr>
          <w:rFonts w:ascii="Tahoma" w:eastAsia="Times New Roman" w:hAnsi="Tahoma" w:cs="Tahoma"/>
          <w:lang w:val="en-US"/>
        </w:rPr>
        <w:t>, D. (2021). Examining the global retail apocalypse during the COVID-19 pandemic using strategic omnichannel management: a consumers’ data privacy and data security perspective.</w:t>
      </w:r>
      <w:r w:rsidRPr="00DC5D74">
        <w:rPr>
          <w:rFonts w:ascii="Tahoma" w:eastAsia="Times New Roman" w:hAnsi="Tahoma" w:cs="Tahoma"/>
          <w:i/>
          <w:lang w:val="en-US"/>
        </w:rPr>
        <w:t xml:space="preserve"> Journal of strategic marketing. 29</w:t>
      </w:r>
      <w:r w:rsidRPr="00DC5D74">
        <w:rPr>
          <w:rFonts w:ascii="Tahoma" w:eastAsia="Times New Roman" w:hAnsi="Tahoma" w:cs="Tahoma"/>
          <w:lang w:val="en-US"/>
        </w:rPr>
        <w:t xml:space="preserve">(7), 618–633. </w:t>
      </w:r>
      <w:hyperlink r:id="rId28">
        <w:r w:rsidRPr="00DC5D74">
          <w:rPr>
            <w:rFonts w:ascii="Tahoma" w:eastAsia="Times New Roman" w:hAnsi="Tahoma" w:cs="Tahoma"/>
            <w:color w:val="1155CC"/>
            <w:u w:val="single"/>
            <w:lang w:val="en-US"/>
          </w:rPr>
          <w:t>https://doi.org/10.1080/0965254X.2021.1936132</w:t>
        </w:r>
      </w:hyperlink>
      <w:r w:rsidRPr="00DC5D74">
        <w:rPr>
          <w:rFonts w:ascii="Tahoma" w:eastAsia="Times New Roman" w:hAnsi="Tahoma" w:cs="Tahoma"/>
          <w:lang w:val="en-US"/>
        </w:rPr>
        <w:t xml:space="preserve"> </w:t>
      </w:r>
    </w:p>
    <w:p w14:paraId="08B2ADFF"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lang w:val="en-US"/>
        </w:rPr>
        <w:t>De Juan, M. (2008).</w:t>
      </w:r>
      <w:r w:rsidRPr="00DC5D74">
        <w:rPr>
          <w:rFonts w:ascii="Tahoma" w:eastAsia="Times New Roman" w:hAnsi="Tahoma" w:cs="Tahoma"/>
          <w:i/>
          <w:lang w:val="en-US"/>
        </w:rPr>
        <w:t xml:space="preserve"> </w:t>
      </w:r>
      <w:r w:rsidRPr="00DC5D74">
        <w:rPr>
          <w:rFonts w:ascii="Tahoma" w:eastAsia="Times New Roman" w:hAnsi="Tahoma" w:cs="Tahoma"/>
          <w:i/>
        </w:rPr>
        <w:t xml:space="preserve">Comercialización y </w:t>
      </w:r>
      <w:proofErr w:type="spellStart"/>
      <w:r w:rsidRPr="00DC5D74">
        <w:rPr>
          <w:rFonts w:ascii="Tahoma" w:eastAsia="Times New Roman" w:hAnsi="Tahoma" w:cs="Tahoma"/>
          <w:i/>
        </w:rPr>
        <w:t>retailing</w:t>
      </w:r>
      <w:proofErr w:type="spellEnd"/>
      <w:r w:rsidRPr="00DC5D74">
        <w:rPr>
          <w:rFonts w:ascii="Tahoma" w:eastAsia="Times New Roman" w:hAnsi="Tahoma" w:cs="Tahoma"/>
          <w:i/>
        </w:rPr>
        <w:t>. Distribución comercial aplicada</w:t>
      </w:r>
      <w:r w:rsidRPr="00DC5D74">
        <w:rPr>
          <w:rFonts w:ascii="Tahoma" w:eastAsia="Times New Roman" w:hAnsi="Tahoma" w:cs="Tahoma"/>
        </w:rPr>
        <w:t xml:space="preserve">. </w:t>
      </w:r>
      <w:r w:rsidRPr="00DC5D74">
        <w:rPr>
          <w:rFonts w:ascii="Tahoma" w:eastAsia="Times New Roman" w:hAnsi="Tahoma" w:cs="Tahoma"/>
          <w:lang w:val="en-US"/>
        </w:rPr>
        <w:t xml:space="preserve">Madrid: Pearson Prentice Hall. </w:t>
      </w:r>
      <w:hyperlink r:id="rId29">
        <w:r w:rsidRPr="00DC5D74">
          <w:rPr>
            <w:rFonts w:ascii="Tahoma" w:eastAsia="Times New Roman" w:hAnsi="Tahoma" w:cs="Tahoma"/>
            <w:color w:val="1155CC"/>
            <w:u w:val="single"/>
            <w:lang w:val="en-US"/>
          </w:rPr>
          <w:t>https://dialnet.unirioja.es/servlet/libro?codigo=320929</w:t>
        </w:r>
      </w:hyperlink>
      <w:r w:rsidRPr="00DC5D74">
        <w:rPr>
          <w:rFonts w:ascii="Tahoma" w:eastAsia="Times New Roman" w:hAnsi="Tahoma" w:cs="Tahoma"/>
          <w:lang w:val="en-US"/>
        </w:rPr>
        <w:t xml:space="preserve"> </w:t>
      </w:r>
    </w:p>
    <w:p w14:paraId="49C9C369"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 xml:space="preserve">García, A., Lozano, I., </w:t>
      </w:r>
      <w:proofErr w:type="spellStart"/>
      <w:r w:rsidRPr="00DC5D74">
        <w:rPr>
          <w:rFonts w:ascii="Tahoma" w:eastAsia="Times New Roman" w:hAnsi="Tahoma" w:cs="Tahoma"/>
        </w:rPr>
        <w:t>Marin</w:t>
      </w:r>
      <w:proofErr w:type="spellEnd"/>
      <w:r w:rsidRPr="00DC5D74">
        <w:rPr>
          <w:rFonts w:ascii="Tahoma" w:eastAsia="Times New Roman" w:hAnsi="Tahoma" w:cs="Tahoma"/>
        </w:rPr>
        <w:t xml:space="preserve">, M., &amp; Urtecho, R. (2023). La integración de los sistemas inteligentes y las TIC en la optimización de recursos productivos de las industrias 4.0: Una revisión sistemática. </w:t>
      </w:r>
      <w:r w:rsidRPr="00DC5D74">
        <w:rPr>
          <w:rFonts w:ascii="Tahoma" w:eastAsia="Times New Roman" w:hAnsi="Tahoma" w:cs="Tahoma"/>
          <w:i/>
        </w:rPr>
        <w:t>Gestión de Operaciones Industriale</w:t>
      </w:r>
      <w:r w:rsidRPr="00DC5D74">
        <w:rPr>
          <w:rFonts w:ascii="Tahoma" w:eastAsia="Times New Roman" w:hAnsi="Tahoma" w:cs="Tahoma"/>
        </w:rPr>
        <w:t>s</w:t>
      </w:r>
      <w:r w:rsidRPr="00DC5D74">
        <w:rPr>
          <w:rFonts w:ascii="Tahoma" w:eastAsia="Times New Roman" w:hAnsi="Tahoma" w:cs="Tahoma"/>
          <w:i/>
        </w:rPr>
        <w:t>, 1</w:t>
      </w:r>
      <w:r w:rsidRPr="00DC5D74">
        <w:rPr>
          <w:rFonts w:ascii="Tahoma" w:eastAsia="Times New Roman" w:hAnsi="Tahoma" w:cs="Tahoma"/>
        </w:rPr>
        <w:t xml:space="preserve">(2), 52-59. </w:t>
      </w:r>
      <w:hyperlink r:id="rId30">
        <w:r w:rsidRPr="00DC5D74">
          <w:rPr>
            <w:rFonts w:ascii="Tahoma" w:eastAsia="Times New Roman" w:hAnsi="Tahoma" w:cs="Tahoma"/>
            <w:color w:val="1155CC"/>
            <w:u w:val="single"/>
          </w:rPr>
          <w:t>https://doi.org/10.17268/goi4.0.2022.09</w:t>
        </w:r>
      </w:hyperlink>
      <w:r w:rsidRPr="00DC5D74">
        <w:rPr>
          <w:rFonts w:ascii="Tahoma" w:eastAsia="Times New Roman" w:hAnsi="Tahoma" w:cs="Tahoma"/>
        </w:rPr>
        <w:t xml:space="preserve"> </w:t>
      </w:r>
    </w:p>
    <w:p w14:paraId="5C5A80B0"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lastRenderedPageBreak/>
        <w:t xml:space="preserve">González, S. (2021). Comportamiento del consumidor y su proceso de decisión de compra. El nuevo camino del consumidor. </w:t>
      </w:r>
      <w:r w:rsidRPr="00DC5D74">
        <w:rPr>
          <w:rFonts w:ascii="Tahoma" w:eastAsia="Times New Roman" w:hAnsi="Tahoma" w:cs="Tahoma"/>
          <w:i/>
        </w:rPr>
        <w:t>Gestión en el tercer milenio, 24</w:t>
      </w:r>
      <w:r w:rsidRPr="00DC5D74">
        <w:rPr>
          <w:rFonts w:ascii="Tahoma" w:eastAsia="Times New Roman" w:hAnsi="Tahoma" w:cs="Tahoma"/>
        </w:rPr>
        <w:t xml:space="preserve">(48), 101-111. </w:t>
      </w:r>
      <w:hyperlink r:id="rId31">
        <w:r w:rsidRPr="00DC5D74">
          <w:rPr>
            <w:rFonts w:ascii="Tahoma" w:eastAsia="Times New Roman" w:hAnsi="Tahoma" w:cs="Tahoma"/>
            <w:color w:val="1155CC"/>
            <w:u w:val="single"/>
          </w:rPr>
          <w:t>https://doi.org/10.15381/gtm.v24i48.21823</w:t>
        </w:r>
      </w:hyperlink>
      <w:r w:rsidRPr="00DC5D74">
        <w:rPr>
          <w:rFonts w:ascii="Tahoma" w:eastAsia="Times New Roman" w:hAnsi="Tahoma" w:cs="Tahoma"/>
        </w:rPr>
        <w:t xml:space="preserve"> </w:t>
      </w:r>
    </w:p>
    <w:p w14:paraId="1707CF35" w14:textId="77777777" w:rsidR="002F697D" w:rsidRPr="00DC5D74" w:rsidRDefault="002F697D" w:rsidP="002F697D">
      <w:pPr>
        <w:spacing w:after="10pt" w:line="18pt" w:lineRule="auto"/>
        <w:ind w:start="28.30pt"/>
        <w:jc w:val="both"/>
        <w:rPr>
          <w:rFonts w:ascii="Tahoma" w:eastAsia="Times New Roman" w:hAnsi="Tahoma" w:cs="Tahoma"/>
        </w:rPr>
      </w:pPr>
      <w:proofErr w:type="spellStart"/>
      <w:r w:rsidRPr="00DC5D74">
        <w:rPr>
          <w:rFonts w:ascii="Tahoma" w:eastAsia="Times New Roman" w:hAnsi="Tahoma" w:cs="Tahoma"/>
        </w:rPr>
        <w:t>Failli</w:t>
      </w:r>
      <w:proofErr w:type="spellEnd"/>
      <w:r w:rsidRPr="00DC5D74">
        <w:rPr>
          <w:rFonts w:ascii="Tahoma" w:eastAsia="Times New Roman" w:hAnsi="Tahoma" w:cs="Tahoma"/>
        </w:rPr>
        <w:t xml:space="preserve">, B., Reyes, A., &amp; Rodríguez, B. (2023). </w:t>
      </w:r>
      <w:r w:rsidRPr="00DC5D74">
        <w:rPr>
          <w:rFonts w:ascii="Tahoma" w:eastAsia="Times New Roman" w:hAnsi="Tahoma" w:cs="Tahoma"/>
          <w:lang w:val="en-US"/>
        </w:rPr>
        <w:t xml:space="preserve">Customer loyalty in omnichannel retail: an AI-based literature review. </w:t>
      </w:r>
      <w:r w:rsidRPr="00DC5D74">
        <w:rPr>
          <w:rFonts w:ascii="Tahoma" w:eastAsia="Times New Roman" w:hAnsi="Tahoma" w:cs="Tahoma"/>
          <w:i/>
        </w:rPr>
        <w:t>Revista Espacios</w:t>
      </w:r>
      <w:r w:rsidRPr="00DC5D74">
        <w:rPr>
          <w:rFonts w:ascii="Tahoma" w:eastAsia="Times New Roman" w:hAnsi="Tahoma" w:cs="Tahoma"/>
        </w:rPr>
        <w:t xml:space="preserve">, </w:t>
      </w:r>
      <w:r w:rsidRPr="00DC5D74">
        <w:rPr>
          <w:rFonts w:ascii="Tahoma" w:eastAsia="Times New Roman" w:hAnsi="Tahoma" w:cs="Tahoma"/>
          <w:i/>
        </w:rPr>
        <w:t>44</w:t>
      </w:r>
      <w:r w:rsidRPr="00DC5D74">
        <w:rPr>
          <w:rFonts w:ascii="Tahoma" w:eastAsia="Times New Roman" w:hAnsi="Tahoma" w:cs="Tahoma"/>
        </w:rPr>
        <w:t xml:space="preserve">(9). 101-119. </w:t>
      </w:r>
      <w:hyperlink r:id="rId32">
        <w:r w:rsidRPr="00DC5D74">
          <w:rPr>
            <w:rFonts w:ascii="Tahoma" w:eastAsia="Times New Roman" w:hAnsi="Tahoma" w:cs="Tahoma"/>
            <w:color w:val="1155CC"/>
            <w:u w:val="single"/>
          </w:rPr>
          <w:t>https://www.revistaespacios.com/a23v44n09/a23v44n09p07.pdf</w:t>
        </w:r>
      </w:hyperlink>
      <w:r w:rsidRPr="00DC5D74">
        <w:rPr>
          <w:rFonts w:ascii="Tahoma" w:eastAsia="Times New Roman" w:hAnsi="Tahoma" w:cs="Tahoma"/>
        </w:rPr>
        <w:t xml:space="preserve">  </w:t>
      </w:r>
    </w:p>
    <w:p w14:paraId="21A4F3FB"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 xml:space="preserve">Hernández, A., &amp; López, M. (2019). Estudio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de las empresas minoristas del sector cosmético en España. </w:t>
      </w:r>
      <w:proofErr w:type="spellStart"/>
      <w:r w:rsidRPr="00DC5D74">
        <w:rPr>
          <w:rFonts w:ascii="Tahoma" w:eastAsia="Times New Roman" w:hAnsi="Tahoma" w:cs="Tahoma"/>
        </w:rPr>
        <w:t>Redmarka</w:t>
      </w:r>
      <w:proofErr w:type="spellEnd"/>
      <w:r w:rsidRPr="00DC5D74">
        <w:rPr>
          <w:rFonts w:ascii="Tahoma" w:eastAsia="Times New Roman" w:hAnsi="Tahoma" w:cs="Tahoma"/>
        </w:rPr>
        <w:t xml:space="preserve">. </w:t>
      </w:r>
      <w:r w:rsidRPr="00DC5D74">
        <w:rPr>
          <w:rFonts w:ascii="Tahoma" w:eastAsia="Times New Roman" w:hAnsi="Tahoma" w:cs="Tahoma"/>
          <w:i/>
        </w:rPr>
        <w:t>Revista De Marketing Aplicado</w:t>
      </w:r>
      <w:r w:rsidRPr="00DC5D74">
        <w:rPr>
          <w:rFonts w:ascii="Tahoma" w:eastAsia="Times New Roman" w:hAnsi="Tahoma" w:cs="Tahoma"/>
        </w:rPr>
        <w:t xml:space="preserve">, </w:t>
      </w:r>
      <w:r w:rsidRPr="00DC5D74">
        <w:rPr>
          <w:rFonts w:ascii="Tahoma" w:eastAsia="Times New Roman" w:hAnsi="Tahoma" w:cs="Tahoma"/>
          <w:i/>
        </w:rPr>
        <w:t>23</w:t>
      </w:r>
      <w:r w:rsidRPr="00DC5D74">
        <w:rPr>
          <w:rFonts w:ascii="Tahoma" w:eastAsia="Times New Roman" w:hAnsi="Tahoma" w:cs="Tahoma"/>
        </w:rPr>
        <w:t xml:space="preserve">(2), 19–41. </w:t>
      </w:r>
      <w:hyperlink r:id="rId33">
        <w:r w:rsidRPr="00DC5D74">
          <w:rPr>
            <w:rFonts w:ascii="Tahoma" w:eastAsia="Times New Roman" w:hAnsi="Tahoma" w:cs="Tahoma"/>
            <w:color w:val="1155CC"/>
            <w:u w:val="single"/>
          </w:rPr>
          <w:t>https://doi.org/10.17979/redma.2019.23.2.5660</w:t>
        </w:r>
      </w:hyperlink>
      <w:r w:rsidRPr="00DC5D74">
        <w:rPr>
          <w:rFonts w:ascii="Tahoma" w:eastAsia="Times New Roman" w:hAnsi="Tahoma" w:cs="Tahoma"/>
        </w:rPr>
        <w:t xml:space="preserve"> </w:t>
      </w:r>
    </w:p>
    <w:p w14:paraId="5030A1D9"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Iglesias-</w:t>
      </w:r>
      <w:proofErr w:type="spellStart"/>
      <w:r w:rsidRPr="00DC5D74">
        <w:rPr>
          <w:rFonts w:ascii="Tahoma" w:eastAsia="Times New Roman" w:hAnsi="Tahoma" w:cs="Tahoma"/>
        </w:rPr>
        <w:t>Pradas</w:t>
      </w:r>
      <w:proofErr w:type="spellEnd"/>
      <w:r w:rsidRPr="00DC5D74">
        <w:rPr>
          <w:rFonts w:ascii="Tahoma" w:eastAsia="Times New Roman" w:hAnsi="Tahoma" w:cs="Tahoma"/>
        </w:rPr>
        <w:t xml:space="preserve">, S., </w:t>
      </w:r>
      <w:proofErr w:type="spellStart"/>
      <w:r w:rsidRPr="00DC5D74">
        <w:rPr>
          <w:rFonts w:ascii="Tahoma" w:eastAsia="Times New Roman" w:hAnsi="Tahoma" w:cs="Tahoma"/>
        </w:rPr>
        <w:t>Acquila</w:t>
      </w:r>
      <w:proofErr w:type="spellEnd"/>
      <w:r w:rsidRPr="00DC5D74">
        <w:rPr>
          <w:rFonts w:ascii="Tahoma" w:eastAsia="Times New Roman" w:hAnsi="Tahoma" w:cs="Tahoma"/>
        </w:rPr>
        <w:t xml:space="preserve">-Natale, E., &amp; Del-Río-Carazo, L. (2022). Venta minorista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una historia de tres sectores. </w:t>
      </w:r>
      <w:r w:rsidRPr="00DC5D74">
        <w:rPr>
          <w:rFonts w:ascii="Tahoma" w:eastAsia="Times New Roman" w:hAnsi="Tahoma" w:cs="Tahoma"/>
          <w:i/>
        </w:rPr>
        <w:t>Investigación Económica-</w:t>
      </w:r>
      <w:proofErr w:type="spellStart"/>
      <w:r w:rsidRPr="00DC5D74">
        <w:rPr>
          <w:rFonts w:ascii="Tahoma" w:eastAsia="Times New Roman" w:hAnsi="Tahoma" w:cs="Tahoma"/>
          <w:i/>
        </w:rPr>
        <w:t>Ekonomska</w:t>
      </w:r>
      <w:proofErr w:type="spellEnd"/>
      <w:r w:rsidRPr="00DC5D74">
        <w:rPr>
          <w:rFonts w:ascii="Tahoma" w:eastAsia="Times New Roman" w:hAnsi="Tahoma" w:cs="Tahoma"/>
          <w:i/>
        </w:rPr>
        <w:t xml:space="preserve"> </w:t>
      </w:r>
      <w:proofErr w:type="spellStart"/>
      <w:r w:rsidRPr="00DC5D74">
        <w:rPr>
          <w:rFonts w:ascii="Tahoma" w:eastAsia="Times New Roman" w:hAnsi="Tahoma" w:cs="Tahoma"/>
          <w:i/>
        </w:rPr>
        <w:t>Istraživanja</w:t>
      </w:r>
      <w:proofErr w:type="spellEnd"/>
      <w:r w:rsidRPr="00DC5D74">
        <w:rPr>
          <w:rFonts w:ascii="Tahoma" w:eastAsia="Times New Roman" w:hAnsi="Tahoma" w:cs="Tahoma"/>
        </w:rPr>
        <w:t>,</w:t>
      </w:r>
      <w:r w:rsidRPr="00DC5D74">
        <w:rPr>
          <w:rFonts w:ascii="Tahoma" w:eastAsia="Times New Roman" w:hAnsi="Tahoma" w:cs="Tahoma"/>
          <w:i/>
        </w:rPr>
        <w:t xml:space="preserve"> 35</w:t>
      </w:r>
      <w:r w:rsidRPr="00DC5D74">
        <w:rPr>
          <w:rFonts w:ascii="Tahoma" w:eastAsia="Times New Roman" w:hAnsi="Tahoma" w:cs="Tahoma"/>
        </w:rPr>
        <w:t xml:space="preserve">(1), 3305–3336. </w:t>
      </w:r>
      <w:hyperlink r:id="rId34">
        <w:r w:rsidRPr="00DC5D74">
          <w:rPr>
            <w:rFonts w:ascii="Tahoma" w:eastAsia="Times New Roman" w:hAnsi="Tahoma" w:cs="Tahoma"/>
            <w:color w:val="1155CC"/>
            <w:u w:val="single"/>
          </w:rPr>
          <w:t>https://doi.org/10.1080/1331677X.2021.1991825</w:t>
        </w:r>
      </w:hyperlink>
      <w:r w:rsidRPr="00DC5D74">
        <w:rPr>
          <w:rFonts w:ascii="Tahoma" w:eastAsia="Times New Roman" w:hAnsi="Tahoma" w:cs="Tahoma"/>
        </w:rPr>
        <w:t xml:space="preserve"> </w:t>
      </w:r>
    </w:p>
    <w:p w14:paraId="74BDEE7A"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rPr>
        <w:t>Iglesias-</w:t>
      </w:r>
      <w:proofErr w:type="spellStart"/>
      <w:r w:rsidRPr="00DC5D74">
        <w:rPr>
          <w:rFonts w:ascii="Tahoma" w:eastAsia="Times New Roman" w:hAnsi="Tahoma" w:cs="Tahoma"/>
        </w:rPr>
        <w:t>Pradas</w:t>
      </w:r>
      <w:proofErr w:type="spellEnd"/>
      <w:r w:rsidRPr="00DC5D74">
        <w:rPr>
          <w:rFonts w:ascii="Tahoma" w:eastAsia="Times New Roman" w:hAnsi="Tahoma" w:cs="Tahoma"/>
        </w:rPr>
        <w:t xml:space="preserve">, S., &amp; </w:t>
      </w:r>
      <w:proofErr w:type="spellStart"/>
      <w:r w:rsidRPr="00DC5D74">
        <w:rPr>
          <w:rFonts w:ascii="Tahoma" w:eastAsia="Times New Roman" w:hAnsi="Tahoma" w:cs="Tahoma"/>
        </w:rPr>
        <w:t>Acquila</w:t>
      </w:r>
      <w:proofErr w:type="spellEnd"/>
      <w:r w:rsidRPr="00DC5D74">
        <w:rPr>
          <w:rFonts w:ascii="Tahoma" w:eastAsia="Times New Roman" w:hAnsi="Tahoma" w:cs="Tahoma"/>
        </w:rPr>
        <w:t xml:space="preserve">-Natale, E. (2023). El futuro del comercio electrónico: descripción general y perspectivas de comercio minorista multicanal y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w:t>
      </w:r>
      <w:r w:rsidRPr="00DC5D74">
        <w:rPr>
          <w:rFonts w:ascii="Tahoma" w:eastAsia="Times New Roman" w:hAnsi="Tahoma" w:cs="Tahoma"/>
          <w:i/>
          <w:lang w:val="en-US"/>
        </w:rPr>
        <w:t>Theoretical and Applied Electronic Commerce Research, 18</w:t>
      </w:r>
      <w:r w:rsidRPr="00DC5D74">
        <w:rPr>
          <w:rFonts w:ascii="Tahoma" w:eastAsia="Times New Roman" w:hAnsi="Tahoma" w:cs="Tahoma"/>
          <w:lang w:val="en-US"/>
        </w:rPr>
        <w:t xml:space="preserve">(1), 656–667. </w:t>
      </w:r>
      <w:hyperlink r:id="rId35">
        <w:r w:rsidRPr="00DC5D74">
          <w:rPr>
            <w:rFonts w:ascii="Tahoma" w:eastAsia="Times New Roman" w:hAnsi="Tahoma" w:cs="Tahoma"/>
            <w:color w:val="1155CC"/>
            <w:u w:val="single"/>
            <w:lang w:val="en-US"/>
          </w:rPr>
          <w:t>https://doi.org/10.3390/jtaer18010033</w:t>
        </w:r>
      </w:hyperlink>
      <w:r w:rsidRPr="00DC5D74">
        <w:rPr>
          <w:rFonts w:ascii="Tahoma" w:eastAsia="Times New Roman" w:hAnsi="Tahoma" w:cs="Tahoma"/>
          <w:lang w:val="en-US"/>
        </w:rPr>
        <w:t xml:space="preserve"> </w:t>
      </w:r>
    </w:p>
    <w:p w14:paraId="3572A6B2" w14:textId="77777777" w:rsidR="002F697D" w:rsidRPr="00DC5D74" w:rsidRDefault="002F697D" w:rsidP="002F697D">
      <w:pPr>
        <w:spacing w:after="10pt" w:line="18pt" w:lineRule="auto"/>
        <w:ind w:start="28.30pt"/>
        <w:jc w:val="both"/>
        <w:rPr>
          <w:rFonts w:ascii="Tahoma" w:eastAsia="Times New Roman" w:hAnsi="Tahoma" w:cs="Tahoma"/>
          <w:lang w:val="en-US"/>
        </w:rPr>
      </w:pPr>
      <w:proofErr w:type="spellStart"/>
      <w:r w:rsidRPr="00DC5D74">
        <w:rPr>
          <w:rFonts w:ascii="Tahoma" w:eastAsia="Times New Roman" w:hAnsi="Tahoma" w:cs="Tahoma"/>
          <w:lang w:val="en-US"/>
        </w:rPr>
        <w:t>Ingene</w:t>
      </w:r>
      <w:proofErr w:type="spellEnd"/>
      <w:r w:rsidRPr="00DC5D74">
        <w:rPr>
          <w:rFonts w:ascii="Tahoma" w:eastAsia="Times New Roman" w:hAnsi="Tahoma" w:cs="Tahoma"/>
          <w:lang w:val="en-US"/>
        </w:rPr>
        <w:t>, C., &amp; Pelton, L. (2020). Measurement and metrics in omnichannel retailing.</w:t>
      </w:r>
      <w:r w:rsidRPr="00DC5D74">
        <w:rPr>
          <w:rFonts w:ascii="Tahoma" w:eastAsia="Times New Roman" w:hAnsi="Tahoma" w:cs="Tahoma"/>
          <w:i/>
          <w:lang w:val="en-US"/>
        </w:rPr>
        <w:t xml:space="preserve"> Journal of Marketing Channels, 26</w:t>
      </w:r>
      <w:r w:rsidRPr="00DC5D74">
        <w:rPr>
          <w:rFonts w:ascii="Tahoma" w:eastAsia="Times New Roman" w:hAnsi="Tahoma" w:cs="Tahoma"/>
          <w:lang w:val="en-US"/>
        </w:rPr>
        <w:t xml:space="preserve">(2), 87–88. </w:t>
      </w:r>
      <w:hyperlink r:id="rId36">
        <w:r w:rsidRPr="00DC5D74">
          <w:rPr>
            <w:rFonts w:ascii="Tahoma" w:eastAsia="Times New Roman" w:hAnsi="Tahoma" w:cs="Tahoma"/>
            <w:color w:val="1155CC"/>
            <w:u w:val="single"/>
            <w:lang w:val="en-US"/>
          </w:rPr>
          <w:t>https://doi.org/10.1080/1046669X.2020.1737484</w:t>
        </w:r>
      </w:hyperlink>
      <w:r w:rsidRPr="00DC5D74">
        <w:rPr>
          <w:rFonts w:ascii="Tahoma" w:eastAsia="Times New Roman" w:hAnsi="Tahoma" w:cs="Tahoma"/>
          <w:color w:val="333333"/>
          <w:lang w:val="en-US"/>
        </w:rPr>
        <w:t xml:space="preserve"> </w:t>
      </w:r>
    </w:p>
    <w:p w14:paraId="0A71D58E"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lang w:val="en-US"/>
        </w:rPr>
        <w:t xml:space="preserve">Lee, Z., Chan, T., Chong, A., &amp; Thadani, D. (2019). Customer engagement through omnichannel retailing: The effects of channel integration quality. </w:t>
      </w:r>
      <w:r w:rsidRPr="00DC5D74">
        <w:rPr>
          <w:rFonts w:ascii="Tahoma" w:eastAsia="Times New Roman" w:hAnsi="Tahoma" w:cs="Tahoma"/>
          <w:i/>
          <w:lang w:val="en-US"/>
        </w:rPr>
        <w:t>Industrial Marketing Management, 77</w:t>
      </w:r>
      <w:r w:rsidRPr="00DC5D74">
        <w:rPr>
          <w:rFonts w:ascii="Tahoma" w:eastAsia="Times New Roman" w:hAnsi="Tahoma" w:cs="Tahoma"/>
          <w:lang w:val="en-US"/>
        </w:rPr>
        <w:t xml:space="preserve">(1), 90-101. </w:t>
      </w:r>
      <w:hyperlink r:id="rId37">
        <w:r w:rsidRPr="00DC5D74">
          <w:rPr>
            <w:rFonts w:ascii="Tahoma" w:eastAsia="Times New Roman" w:hAnsi="Tahoma" w:cs="Tahoma"/>
            <w:color w:val="1155CC"/>
            <w:u w:val="single"/>
            <w:lang w:val="en-US"/>
          </w:rPr>
          <w:t>https://doi.org/10.1016/j.indmarman.2018.12.004</w:t>
        </w:r>
      </w:hyperlink>
    </w:p>
    <w:p w14:paraId="4C1A68B9"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lang w:val="en-US"/>
        </w:rPr>
        <w:t xml:space="preserve">Lehrer, C., Trenz, M. (2022). Omnichannel Business. </w:t>
      </w:r>
      <w:r w:rsidRPr="00DC5D74">
        <w:rPr>
          <w:rFonts w:ascii="Tahoma" w:eastAsia="Times New Roman" w:hAnsi="Tahoma" w:cs="Tahoma"/>
          <w:i/>
          <w:lang w:val="en-US"/>
        </w:rPr>
        <w:t xml:space="preserve">Mercados de </w:t>
      </w:r>
      <w:proofErr w:type="spellStart"/>
      <w:r w:rsidRPr="00DC5D74">
        <w:rPr>
          <w:rFonts w:ascii="Tahoma" w:eastAsia="Times New Roman" w:hAnsi="Tahoma" w:cs="Tahoma"/>
          <w:i/>
          <w:lang w:val="en-US"/>
        </w:rPr>
        <w:t>electrones</w:t>
      </w:r>
      <w:proofErr w:type="spellEnd"/>
      <w:r w:rsidRPr="00DC5D74">
        <w:rPr>
          <w:rFonts w:ascii="Tahoma" w:eastAsia="Times New Roman" w:hAnsi="Tahoma" w:cs="Tahoma"/>
          <w:i/>
          <w:lang w:val="en-US"/>
        </w:rPr>
        <w:t>, 32</w:t>
      </w:r>
      <w:r w:rsidRPr="00DC5D74">
        <w:rPr>
          <w:rFonts w:ascii="Tahoma" w:eastAsia="Times New Roman" w:hAnsi="Tahoma" w:cs="Tahoma"/>
          <w:lang w:val="en-US"/>
        </w:rPr>
        <w:t xml:space="preserve">(2), 687–699. </w:t>
      </w:r>
      <w:hyperlink r:id="rId38">
        <w:r w:rsidRPr="00DC5D74">
          <w:rPr>
            <w:rFonts w:ascii="Tahoma" w:eastAsia="Times New Roman" w:hAnsi="Tahoma" w:cs="Tahoma"/>
            <w:color w:val="1155CC"/>
            <w:u w:val="single"/>
            <w:lang w:val="en-US"/>
          </w:rPr>
          <w:t>https://doi.org/10.1007/s12525-021-00511-1</w:t>
        </w:r>
      </w:hyperlink>
      <w:r w:rsidRPr="00DC5D74">
        <w:rPr>
          <w:rFonts w:ascii="Tahoma" w:eastAsia="Times New Roman" w:hAnsi="Tahoma" w:cs="Tahoma"/>
          <w:lang w:val="en-US"/>
        </w:rPr>
        <w:t xml:space="preserve"> </w:t>
      </w:r>
    </w:p>
    <w:p w14:paraId="2C306DA1"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lang w:val="en-US"/>
        </w:rPr>
        <w:lastRenderedPageBreak/>
        <w:t xml:space="preserve">Lisnawati, L., </w:t>
      </w:r>
      <w:proofErr w:type="spellStart"/>
      <w:r w:rsidRPr="00DC5D74">
        <w:rPr>
          <w:rFonts w:ascii="Tahoma" w:eastAsia="Times New Roman" w:hAnsi="Tahoma" w:cs="Tahoma"/>
          <w:lang w:val="en-US"/>
        </w:rPr>
        <w:t>Hurriyati</w:t>
      </w:r>
      <w:proofErr w:type="spellEnd"/>
      <w:r w:rsidRPr="00DC5D74">
        <w:rPr>
          <w:rFonts w:ascii="Tahoma" w:eastAsia="Times New Roman" w:hAnsi="Tahoma" w:cs="Tahoma"/>
          <w:lang w:val="en-US"/>
        </w:rPr>
        <w:t xml:space="preserve">, R., </w:t>
      </w:r>
      <w:proofErr w:type="spellStart"/>
      <w:r w:rsidRPr="00DC5D74">
        <w:rPr>
          <w:rFonts w:ascii="Tahoma" w:eastAsia="Times New Roman" w:hAnsi="Tahoma" w:cs="Tahoma"/>
          <w:lang w:val="en-US"/>
        </w:rPr>
        <w:t>Dismán</w:t>
      </w:r>
      <w:proofErr w:type="spellEnd"/>
      <w:r w:rsidRPr="00DC5D74">
        <w:rPr>
          <w:rFonts w:ascii="Tahoma" w:eastAsia="Times New Roman" w:hAnsi="Tahoma" w:cs="Tahoma"/>
          <w:lang w:val="en-US"/>
        </w:rPr>
        <w:t>, D., Gaffar, V., &amp; Firdaus, E. (2023). Omnichannel quality: the new imperative of purchase intention among fashion retail market</w:t>
      </w:r>
      <w:r w:rsidRPr="00DC5D74">
        <w:rPr>
          <w:rFonts w:ascii="Tahoma" w:eastAsia="Times New Roman" w:hAnsi="Tahoma" w:cs="Tahoma"/>
          <w:i/>
          <w:lang w:val="en-US"/>
        </w:rPr>
        <w:t>. Journal of Eastern European and Central Asian, 10</w:t>
      </w:r>
      <w:r w:rsidRPr="00DC5D74">
        <w:rPr>
          <w:rFonts w:ascii="Tahoma" w:eastAsia="Times New Roman" w:hAnsi="Tahoma" w:cs="Tahoma"/>
          <w:lang w:val="en-US"/>
        </w:rPr>
        <w:t xml:space="preserve">(6), 829–839. </w:t>
      </w:r>
      <w:hyperlink r:id="rId39">
        <w:r w:rsidRPr="00DC5D74">
          <w:rPr>
            <w:rFonts w:ascii="Tahoma" w:eastAsia="Times New Roman" w:hAnsi="Tahoma" w:cs="Tahoma"/>
            <w:color w:val="1155CC"/>
            <w:u w:val="single"/>
            <w:lang w:val="en-US"/>
          </w:rPr>
          <w:t>http://dx.doi.org/10.15549/jeecar.v10i6.1504</w:t>
        </w:r>
      </w:hyperlink>
      <w:r w:rsidRPr="00DC5D74">
        <w:rPr>
          <w:rFonts w:ascii="Tahoma" w:eastAsia="Times New Roman" w:hAnsi="Tahoma" w:cs="Tahoma"/>
          <w:lang w:val="en-US"/>
        </w:rPr>
        <w:t xml:space="preserve"> </w:t>
      </w:r>
    </w:p>
    <w:p w14:paraId="58EA8CF5"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 xml:space="preserve">Llovet, C. (2021). Medio siglo de visual </w:t>
      </w:r>
      <w:proofErr w:type="spellStart"/>
      <w:r w:rsidRPr="00DC5D74">
        <w:rPr>
          <w:rFonts w:ascii="Tahoma" w:eastAsia="Times New Roman" w:hAnsi="Tahoma" w:cs="Tahoma"/>
        </w:rPr>
        <w:t>merchandising</w:t>
      </w:r>
      <w:proofErr w:type="spellEnd"/>
      <w:r w:rsidRPr="00DC5D74">
        <w:rPr>
          <w:rFonts w:ascii="Tahoma" w:eastAsia="Times New Roman" w:hAnsi="Tahoma" w:cs="Tahoma"/>
        </w:rPr>
        <w:t xml:space="preserve"> en el </w:t>
      </w:r>
      <w:proofErr w:type="spellStart"/>
      <w:r w:rsidRPr="00DC5D74">
        <w:rPr>
          <w:rFonts w:ascii="Tahoma" w:eastAsia="Times New Roman" w:hAnsi="Tahoma" w:cs="Tahoma"/>
        </w:rPr>
        <w:t>retail</w:t>
      </w:r>
      <w:proofErr w:type="spellEnd"/>
      <w:r w:rsidRPr="00DC5D74">
        <w:rPr>
          <w:rFonts w:ascii="Tahoma" w:eastAsia="Times New Roman" w:hAnsi="Tahoma" w:cs="Tahoma"/>
        </w:rPr>
        <w:t xml:space="preserve"> textil: la inversión para crecer en el mercado que viene: Revisión de la literatura. </w:t>
      </w:r>
      <w:proofErr w:type="spellStart"/>
      <w:r w:rsidRPr="00DC5D74">
        <w:rPr>
          <w:rFonts w:ascii="Tahoma" w:eastAsia="Times New Roman" w:hAnsi="Tahoma" w:cs="Tahoma"/>
          <w:i/>
        </w:rPr>
        <w:t>aDResearch</w:t>
      </w:r>
      <w:proofErr w:type="spellEnd"/>
      <w:r w:rsidRPr="00DC5D74">
        <w:rPr>
          <w:rFonts w:ascii="Tahoma" w:eastAsia="Times New Roman" w:hAnsi="Tahoma" w:cs="Tahoma"/>
          <w:i/>
        </w:rPr>
        <w:t>: Revista Internacional de Investigación en Comunicación,</w:t>
      </w:r>
      <w:r w:rsidRPr="00DC5D74">
        <w:rPr>
          <w:rFonts w:ascii="Tahoma" w:eastAsia="Times New Roman" w:hAnsi="Tahoma" w:cs="Tahoma"/>
        </w:rPr>
        <w:t xml:space="preserve"> (26), 160-175. </w:t>
      </w:r>
      <w:hyperlink r:id="rId40">
        <w:r w:rsidRPr="00DC5D74">
          <w:rPr>
            <w:rFonts w:ascii="Tahoma" w:eastAsia="Times New Roman" w:hAnsi="Tahoma" w:cs="Tahoma"/>
            <w:color w:val="1155CC"/>
            <w:u w:val="single"/>
          </w:rPr>
          <w:t>https://doi.org/10.7263/adresic-026-01</w:t>
        </w:r>
      </w:hyperlink>
      <w:r w:rsidRPr="00DC5D74">
        <w:rPr>
          <w:rFonts w:ascii="Tahoma" w:eastAsia="Times New Roman" w:hAnsi="Tahoma" w:cs="Tahoma"/>
        </w:rPr>
        <w:t xml:space="preserve">. </w:t>
      </w:r>
    </w:p>
    <w:p w14:paraId="392E7A2E"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 xml:space="preserve">Moposita, D., &amp; Jordán, J. (2022). </w:t>
      </w:r>
      <w:proofErr w:type="spellStart"/>
      <w:r w:rsidRPr="00DC5D74">
        <w:rPr>
          <w:rFonts w:ascii="Tahoma" w:eastAsia="Times New Roman" w:hAnsi="Tahoma" w:cs="Tahoma"/>
        </w:rPr>
        <w:t>Chatbot</w:t>
      </w:r>
      <w:proofErr w:type="spellEnd"/>
      <w:r w:rsidRPr="00DC5D74">
        <w:rPr>
          <w:rFonts w:ascii="Tahoma" w:eastAsia="Times New Roman" w:hAnsi="Tahoma" w:cs="Tahoma"/>
        </w:rPr>
        <w:t xml:space="preserve"> una herramienta de atención al cliente en tiempos de COVID-19: un acercamiento teórico. </w:t>
      </w:r>
      <w:r w:rsidRPr="00DC5D74">
        <w:rPr>
          <w:rFonts w:ascii="Tahoma" w:eastAsia="Times New Roman" w:hAnsi="Tahoma" w:cs="Tahoma"/>
          <w:i/>
        </w:rPr>
        <w:t>Uniandes Episteme</w:t>
      </w:r>
      <w:r w:rsidRPr="00DC5D74">
        <w:rPr>
          <w:rFonts w:ascii="Tahoma" w:eastAsia="Times New Roman" w:hAnsi="Tahoma" w:cs="Tahoma"/>
        </w:rPr>
        <w:t xml:space="preserve">, 9(3), 327-350. </w:t>
      </w:r>
      <w:hyperlink r:id="rId41">
        <w:r w:rsidRPr="00DC5D74">
          <w:rPr>
            <w:rFonts w:ascii="Tahoma" w:eastAsia="Times New Roman" w:hAnsi="Tahoma" w:cs="Tahoma"/>
            <w:color w:val="1155CC"/>
            <w:u w:val="single"/>
          </w:rPr>
          <w:t>https://revista.uniandes.edu.ec/ojs/index.php/EPISTEME/article/view/2481</w:t>
        </w:r>
      </w:hyperlink>
      <w:r w:rsidRPr="00DC5D74">
        <w:rPr>
          <w:rFonts w:ascii="Tahoma" w:eastAsia="Times New Roman" w:hAnsi="Tahoma" w:cs="Tahoma"/>
        </w:rPr>
        <w:t xml:space="preserve"> </w:t>
      </w:r>
    </w:p>
    <w:p w14:paraId="4712151F" w14:textId="77777777" w:rsidR="002F697D" w:rsidRPr="00DC5D74" w:rsidRDefault="002F697D" w:rsidP="002F697D">
      <w:pPr>
        <w:spacing w:after="10pt" w:line="18pt" w:lineRule="auto"/>
        <w:ind w:start="28.30pt"/>
        <w:jc w:val="both"/>
        <w:rPr>
          <w:rFonts w:ascii="Tahoma" w:eastAsia="Times New Roman" w:hAnsi="Tahoma" w:cs="Tahoma"/>
          <w:highlight w:val="yellow"/>
        </w:rPr>
      </w:pPr>
      <w:r w:rsidRPr="00DC5D74">
        <w:rPr>
          <w:rFonts w:ascii="Tahoma" w:eastAsia="Times New Roman" w:hAnsi="Tahoma" w:cs="Tahoma"/>
        </w:rPr>
        <w:t xml:space="preserve">Osman, S., </w:t>
      </w:r>
      <w:proofErr w:type="spellStart"/>
      <w:r w:rsidRPr="00DC5D74">
        <w:rPr>
          <w:rFonts w:ascii="Tahoma" w:eastAsia="Times New Roman" w:hAnsi="Tahoma" w:cs="Tahoma"/>
        </w:rPr>
        <w:t>Sabri</w:t>
      </w:r>
      <w:proofErr w:type="spellEnd"/>
      <w:r w:rsidRPr="00DC5D74">
        <w:rPr>
          <w:rFonts w:ascii="Tahoma" w:eastAsia="Times New Roman" w:hAnsi="Tahoma" w:cs="Tahoma"/>
        </w:rPr>
        <w:t xml:space="preserve">, M., Yao, P. &amp; </w:t>
      </w:r>
      <w:proofErr w:type="spellStart"/>
      <w:r w:rsidRPr="00DC5D74">
        <w:rPr>
          <w:rFonts w:ascii="Tahoma" w:eastAsia="Times New Roman" w:hAnsi="Tahoma" w:cs="Tahoma"/>
        </w:rPr>
        <w:t>Zainudin</w:t>
      </w:r>
      <w:proofErr w:type="spellEnd"/>
      <w:r w:rsidRPr="00DC5D74">
        <w:rPr>
          <w:rFonts w:ascii="Tahoma" w:eastAsia="Times New Roman" w:hAnsi="Tahoma" w:cs="Tahoma"/>
        </w:rPr>
        <w:t xml:space="preserve">, N. (2022). Comportamiento del consumidor en el comercio online-offline (O2O): una revisión temática. </w:t>
      </w:r>
      <w:r w:rsidRPr="00DC5D74">
        <w:rPr>
          <w:rFonts w:ascii="Tahoma" w:eastAsia="Times New Roman" w:hAnsi="Tahoma" w:cs="Tahoma"/>
          <w:i/>
        </w:rPr>
        <w:t>Sostenibilidad, 14</w:t>
      </w:r>
      <w:r w:rsidRPr="00DC5D74">
        <w:rPr>
          <w:rFonts w:ascii="Tahoma" w:eastAsia="Times New Roman" w:hAnsi="Tahoma" w:cs="Tahoma"/>
        </w:rPr>
        <w:t xml:space="preserve">(13), 7842. </w:t>
      </w:r>
      <w:hyperlink r:id="rId42">
        <w:r w:rsidRPr="00DC5D74">
          <w:rPr>
            <w:rFonts w:ascii="Tahoma" w:eastAsia="Times New Roman" w:hAnsi="Tahoma" w:cs="Tahoma"/>
            <w:color w:val="1155CC"/>
            <w:u w:val="single"/>
          </w:rPr>
          <w:t>https://doi.org/10.3390/su14137842</w:t>
        </w:r>
      </w:hyperlink>
      <w:r w:rsidRPr="00DC5D74">
        <w:rPr>
          <w:rFonts w:ascii="Tahoma" w:eastAsia="Times New Roman" w:hAnsi="Tahoma" w:cs="Tahoma"/>
        </w:rPr>
        <w:t xml:space="preserve"> </w:t>
      </w:r>
    </w:p>
    <w:p w14:paraId="1BC11B02" w14:textId="77777777" w:rsidR="002F697D" w:rsidRPr="00DC5D74" w:rsidRDefault="002F697D" w:rsidP="002F697D">
      <w:pPr>
        <w:spacing w:after="10pt" w:line="18pt" w:lineRule="auto"/>
        <w:ind w:start="28.30pt"/>
        <w:jc w:val="both"/>
        <w:rPr>
          <w:rFonts w:ascii="Tahoma" w:eastAsia="Times New Roman" w:hAnsi="Tahoma" w:cs="Tahoma"/>
          <w:highlight w:val="yellow"/>
        </w:rPr>
      </w:pPr>
      <w:r w:rsidRPr="00DC5D74">
        <w:rPr>
          <w:rFonts w:ascii="Tahoma" w:eastAsia="Times New Roman" w:hAnsi="Tahoma" w:cs="Tahoma"/>
        </w:rPr>
        <w:t xml:space="preserve">Page, M., McKenzie, J., </w:t>
      </w:r>
      <w:proofErr w:type="spellStart"/>
      <w:r w:rsidRPr="00DC5D74">
        <w:rPr>
          <w:rFonts w:ascii="Tahoma" w:eastAsia="Times New Roman" w:hAnsi="Tahoma" w:cs="Tahoma"/>
        </w:rPr>
        <w:t>Bossyut</w:t>
      </w:r>
      <w:proofErr w:type="spellEnd"/>
      <w:r w:rsidRPr="00DC5D74">
        <w:rPr>
          <w:rFonts w:ascii="Tahoma" w:eastAsia="Times New Roman" w:hAnsi="Tahoma" w:cs="Tahoma"/>
        </w:rPr>
        <w:t xml:space="preserve">, P., </w:t>
      </w:r>
      <w:proofErr w:type="spellStart"/>
      <w:r w:rsidRPr="00DC5D74">
        <w:rPr>
          <w:rFonts w:ascii="Tahoma" w:eastAsia="Times New Roman" w:hAnsi="Tahoma" w:cs="Tahoma"/>
        </w:rPr>
        <w:t>Boutron</w:t>
      </w:r>
      <w:proofErr w:type="spellEnd"/>
      <w:r w:rsidRPr="00DC5D74">
        <w:rPr>
          <w:rFonts w:ascii="Tahoma" w:eastAsia="Times New Roman" w:hAnsi="Tahoma" w:cs="Tahoma"/>
        </w:rPr>
        <w:t xml:space="preserve">, I., Hoffmann, T., </w:t>
      </w:r>
      <w:proofErr w:type="spellStart"/>
      <w:r w:rsidRPr="00DC5D74">
        <w:rPr>
          <w:rFonts w:ascii="Tahoma" w:eastAsia="Times New Roman" w:hAnsi="Tahoma" w:cs="Tahoma"/>
        </w:rPr>
        <w:t>Mulrow</w:t>
      </w:r>
      <w:proofErr w:type="spellEnd"/>
      <w:r w:rsidRPr="00DC5D74">
        <w:rPr>
          <w:rFonts w:ascii="Tahoma" w:eastAsia="Times New Roman" w:hAnsi="Tahoma" w:cs="Tahoma"/>
        </w:rPr>
        <w:t xml:space="preserve">, C., </w:t>
      </w:r>
      <w:proofErr w:type="spellStart"/>
      <w:r w:rsidRPr="00DC5D74">
        <w:rPr>
          <w:rFonts w:ascii="Tahoma" w:eastAsia="Times New Roman" w:hAnsi="Tahoma" w:cs="Tahoma"/>
        </w:rPr>
        <w:t>Shamseer</w:t>
      </w:r>
      <w:proofErr w:type="spellEnd"/>
      <w:r w:rsidRPr="00DC5D74">
        <w:rPr>
          <w:rFonts w:ascii="Tahoma" w:eastAsia="Times New Roman" w:hAnsi="Tahoma" w:cs="Tahoma"/>
        </w:rPr>
        <w:t xml:space="preserve">, L., </w:t>
      </w:r>
      <w:proofErr w:type="spellStart"/>
      <w:r w:rsidRPr="00DC5D74">
        <w:rPr>
          <w:rFonts w:ascii="Tahoma" w:eastAsia="Times New Roman" w:hAnsi="Tahoma" w:cs="Tahoma"/>
        </w:rPr>
        <w:t>Tetzlaff</w:t>
      </w:r>
      <w:proofErr w:type="spellEnd"/>
      <w:r w:rsidRPr="00DC5D74">
        <w:rPr>
          <w:rFonts w:ascii="Tahoma" w:eastAsia="Times New Roman" w:hAnsi="Tahoma" w:cs="Tahoma"/>
        </w:rPr>
        <w:t xml:space="preserve">, J., </w:t>
      </w:r>
      <w:proofErr w:type="spellStart"/>
      <w:r w:rsidRPr="00DC5D74">
        <w:rPr>
          <w:rFonts w:ascii="Tahoma" w:eastAsia="Times New Roman" w:hAnsi="Tahoma" w:cs="Tahoma"/>
        </w:rPr>
        <w:t>Akl</w:t>
      </w:r>
      <w:proofErr w:type="spellEnd"/>
      <w:r w:rsidRPr="00DC5D74">
        <w:rPr>
          <w:rFonts w:ascii="Tahoma" w:eastAsia="Times New Roman" w:hAnsi="Tahoma" w:cs="Tahoma"/>
        </w:rPr>
        <w:t xml:space="preserve">, E., Brennan, S., Chou, R., </w:t>
      </w:r>
      <w:proofErr w:type="spellStart"/>
      <w:r w:rsidRPr="00DC5D74">
        <w:rPr>
          <w:rFonts w:ascii="Tahoma" w:eastAsia="Times New Roman" w:hAnsi="Tahoma" w:cs="Tahoma"/>
        </w:rPr>
        <w:t>Glanville</w:t>
      </w:r>
      <w:proofErr w:type="spellEnd"/>
      <w:r w:rsidRPr="00DC5D74">
        <w:rPr>
          <w:rFonts w:ascii="Tahoma" w:eastAsia="Times New Roman" w:hAnsi="Tahoma" w:cs="Tahoma"/>
        </w:rPr>
        <w:t xml:space="preserve">, J., </w:t>
      </w:r>
      <w:proofErr w:type="spellStart"/>
      <w:r w:rsidRPr="00DC5D74">
        <w:rPr>
          <w:rFonts w:ascii="Tahoma" w:eastAsia="Times New Roman" w:hAnsi="Tahoma" w:cs="Tahoma"/>
        </w:rPr>
        <w:t>Grimshaw</w:t>
      </w:r>
      <w:proofErr w:type="spellEnd"/>
      <w:r w:rsidRPr="00DC5D74">
        <w:rPr>
          <w:rFonts w:ascii="Tahoma" w:eastAsia="Times New Roman" w:hAnsi="Tahoma" w:cs="Tahoma"/>
        </w:rPr>
        <w:t xml:space="preserve">, J., </w:t>
      </w:r>
      <w:proofErr w:type="spellStart"/>
      <w:r w:rsidRPr="00DC5D74">
        <w:rPr>
          <w:rFonts w:ascii="Tahoma" w:eastAsia="Times New Roman" w:hAnsi="Tahoma" w:cs="Tahoma"/>
        </w:rPr>
        <w:t>Hróbjartsson</w:t>
      </w:r>
      <w:proofErr w:type="spellEnd"/>
      <w:r w:rsidRPr="00DC5D74">
        <w:rPr>
          <w:rFonts w:ascii="Tahoma" w:eastAsia="Times New Roman" w:hAnsi="Tahoma" w:cs="Tahoma"/>
        </w:rPr>
        <w:t xml:space="preserve">, A., </w:t>
      </w:r>
      <w:proofErr w:type="spellStart"/>
      <w:r w:rsidRPr="00DC5D74">
        <w:rPr>
          <w:rFonts w:ascii="Tahoma" w:eastAsia="Times New Roman" w:hAnsi="Tahoma" w:cs="Tahoma"/>
        </w:rPr>
        <w:t>Lalu</w:t>
      </w:r>
      <w:proofErr w:type="spellEnd"/>
      <w:r w:rsidRPr="00DC5D74">
        <w:rPr>
          <w:rFonts w:ascii="Tahoma" w:eastAsia="Times New Roman" w:hAnsi="Tahoma" w:cs="Tahoma"/>
        </w:rPr>
        <w:t xml:space="preserve">, M., Li, T., </w:t>
      </w:r>
      <w:proofErr w:type="spellStart"/>
      <w:r w:rsidRPr="00DC5D74">
        <w:rPr>
          <w:rFonts w:ascii="Tahoma" w:eastAsia="Times New Roman" w:hAnsi="Tahoma" w:cs="Tahoma"/>
        </w:rPr>
        <w:t>Loder</w:t>
      </w:r>
      <w:proofErr w:type="spellEnd"/>
      <w:r w:rsidRPr="00DC5D74">
        <w:rPr>
          <w:rFonts w:ascii="Tahoma" w:eastAsia="Times New Roman" w:hAnsi="Tahoma" w:cs="Tahoma"/>
        </w:rPr>
        <w:t xml:space="preserve">, E., Mayo, E., McDonald, S., McGuinness, L., &amp; Fernández, S. (2021). </w:t>
      </w:r>
      <w:r w:rsidRPr="00DC5D74">
        <w:rPr>
          <w:rFonts w:ascii="Tahoma" w:eastAsia="Times New Roman" w:hAnsi="Tahoma" w:cs="Tahoma"/>
          <w:lang w:val="en-US"/>
        </w:rPr>
        <w:t xml:space="preserve">The PRISMA 2020 statement: an updated guideline for reporting systematic reviews. </w:t>
      </w:r>
      <w:r w:rsidRPr="00DC5D74">
        <w:rPr>
          <w:rFonts w:ascii="Tahoma" w:eastAsia="Times New Roman" w:hAnsi="Tahoma" w:cs="Tahoma"/>
          <w:i/>
        </w:rPr>
        <w:t>Revista Española de Cardiología, 74</w:t>
      </w:r>
      <w:r w:rsidRPr="00DC5D74">
        <w:rPr>
          <w:rFonts w:ascii="Tahoma" w:eastAsia="Times New Roman" w:hAnsi="Tahoma" w:cs="Tahoma"/>
        </w:rPr>
        <w:t xml:space="preserve">(9), 790-799. </w:t>
      </w:r>
      <w:hyperlink r:id="rId43">
        <w:r w:rsidRPr="00DC5D74">
          <w:rPr>
            <w:rFonts w:ascii="Tahoma" w:eastAsia="Times New Roman" w:hAnsi="Tahoma" w:cs="Tahoma"/>
            <w:color w:val="1155CC"/>
          </w:rPr>
          <w:t>https://doi.org/10.1016/j.recesp.2021.06.016</w:t>
        </w:r>
      </w:hyperlink>
      <w:r w:rsidRPr="00DC5D74">
        <w:rPr>
          <w:rFonts w:ascii="Tahoma" w:eastAsia="Times New Roman" w:hAnsi="Tahoma" w:cs="Tahoma"/>
          <w:highlight w:val="yellow"/>
        </w:rPr>
        <w:t xml:space="preserve"> </w:t>
      </w:r>
    </w:p>
    <w:p w14:paraId="5A35DFE9"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rPr>
        <w:t xml:space="preserve">Pons, S., </w:t>
      </w:r>
      <w:proofErr w:type="spellStart"/>
      <w:r w:rsidRPr="00DC5D74">
        <w:rPr>
          <w:rFonts w:ascii="Tahoma" w:eastAsia="Times New Roman" w:hAnsi="Tahoma" w:cs="Tahoma"/>
        </w:rPr>
        <w:t>Marquez</w:t>
      </w:r>
      <w:proofErr w:type="spellEnd"/>
      <w:r w:rsidRPr="00DC5D74">
        <w:rPr>
          <w:rFonts w:ascii="Tahoma" w:eastAsia="Times New Roman" w:hAnsi="Tahoma" w:cs="Tahoma"/>
        </w:rPr>
        <w:t>, M., &amp; Sarda, X. (2022). Impacto del personal de contacto en la experiencia y satisfacción del cliente en el e-</w:t>
      </w:r>
      <w:proofErr w:type="spellStart"/>
      <w:r w:rsidRPr="00DC5D74">
        <w:rPr>
          <w:rFonts w:ascii="Tahoma" w:eastAsia="Times New Roman" w:hAnsi="Tahoma" w:cs="Tahoma"/>
        </w:rPr>
        <w:t>commerce</w:t>
      </w:r>
      <w:proofErr w:type="spellEnd"/>
      <w:r w:rsidRPr="00DC5D74">
        <w:rPr>
          <w:rFonts w:ascii="Tahoma" w:eastAsia="Times New Roman" w:hAnsi="Tahoma" w:cs="Tahoma"/>
        </w:rPr>
        <w:t xml:space="preserve">. </w:t>
      </w:r>
      <w:proofErr w:type="spellStart"/>
      <w:r w:rsidRPr="00DC5D74">
        <w:rPr>
          <w:rFonts w:ascii="Tahoma" w:eastAsia="Times New Roman" w:hAnsi="Tahoma" w:cs="Tahoma"/>
          <w:i/>
          <w:lang w:val="en-US"/>
        </w:rPr>
        <w:t>Uniandes</w:t>
      </w:r>
      <w:proofErr w:type="spellEnd"/>
      <w:r w:rsidRPr="00DC5D74">
        <w:rPr>
          <w:rFonts w:ascii="Tahoma" w:eastAsia="Times New Roman" w:hAnsi="Tahoma" w:cs="Tahoma"/>
          <w:i/>
          <w:lang w:val="en-US"/>
        </w:rPr>
        <w:t xml:space="preserve"> Episteme, 9</w:t>
      </w:r>
      <w:r w:rsidRPr="00DC5D74">
        <w:rPr>
          <w:rFonts w:ascii="Tahoma" w:eastAsia="Times New Roman" w:hAnsi="Tahoma" w:cs="Tahoma"/>
          <w:lang w:val="en-US"/>
        </w:rPr>
        <w:t xml:space="preserve">(2), 264-292. </w:t>
      </w:r>
      <w:hyperlink r:id="rId44">
        <w:r w:rsidRPr="00DC5D74">
          <w:rPr>
            <w:rFonts w:ascii="Tahoma" w:eastAsia="Times New Roman" w:hAnsi="Tahoma" w:cs="Tahoma"/>
            <w:color w:val="1155CC"/>
            <w:highlight w:val="white"/>
            <w:u w:val="single"/>
            <w:lang w:val="en-US"/>
          </w:rPr>
          <w:t>https://doi.org/10.1007/s12525-020-00445-0</w:t>
        </w:r>
      </w:hyperlink>
      <w:r w:rsidRPr="00DC5D74">
        <w:rPr>
          <w:rFonts w:ascii="Tahoma" w:eastAsia="Times New Roman" w:hAnsi="Tahoma" w:cs="Tahoma"/>
          <w:color w:val="222222"/>
          <w:highlight w:val="white"/>
          <w:lang w:val="en-US"/>
        </w:rPr>
        <w:t xml:space="preserve"> </w:t>
      </w:r>
    </w:p>
    <w:p w14:paraId="5FDBD2B9" w14:textId="77777777" w:rsidR="002F697D" w:rsidRPr="00DC5D74" w:rsidRDefault="002F697D" w:rsidP="002F697D">
      <w:pPr>
        <w:spacing w:after="10pt" w:line="18pt" w:lineRule="auto"/>
        <w:ind w:start="28.30pt"/>
        <w:jc w:val="both"/>
        <w:rPr>
          <w:rFonts w:ascii="Tahoma" w:eastAsia="Times New Roman" w:hAnsi="Tahoma" w:cs="Tahoma"/>
          <w:lang w:val="en-US"/>
        </w:rPr>
      </w:pPr>
      <w:r w:rsidRPr="00DC5D74">
        <w:rPr>
          <w:rFonts w:ascii="Tahoma" w:eastAsia="Times New Roman" w:hAnsi="Tahoma" w:cs="Tahoma"/>
          <w:lang w:val="en-US"/>
        </w:rPr>
        <w:t xml:space="preserve">Rapp, A., Baker, T., Bachrach, D., Ogilvie, J. &amp; Skinner, L. (2015). Perceived customer showrooming behavior and the effect on retail salesperson self-efficacy and </w:t>
      </w:r>
      <w:proofErr w:type="spellStart"/>
      <w:r w:rsidRPr="00DC5D74">
        <w:rPr>
          <w:rFonts w:ascii="Tahoma" w:eastAsia="Times New Roman" w:hAnsi="Tahoma" w:cs="Tahoma"/>
          <w:lang w:val="en-US"/>
        </w:rPr>
        <w:t>performan</w:t>
      </w:r>
      <w:proofErr w:type="spellEnd"/>
      <w:r w:rsidRPr="00DC5D74">
        <w:rPr>
          <w:rFonts w:ascii="Tahoma" w:eastAsia="Times New Roman" w:hAnsi="Tahoma" w:cs="Tahoma"/>
          <w:lang w:val="en-US"/>
        </w:rPr>
        <w:t xml:space="preserve">. </w:t>
      </w:r>
      <w:r w:rsidRPr="00DC5D74">
        <w:rPr>
          <w:rFonts w:ascii="Tahoma" w:eastAsia="Times New Roman" w:hAnsi="Tahoma" w:cs="Tahoma"/>
          <w:i/>
          <w:lang w:val="en-US"/>
        </w:rPr>
        <w:t>Journal of Retailing, 91</w:t>
      </w:r>
      <w:r w:rsidRPr="00DC5D74">
        <w:rPr>
          <w:rFonts w:ascii="Tahoma" w:eastAsia="Times New Roman" w:hAnsi="Tahoma" w:cs="Tahoma"/>
          <w:lang w:val="en-US"/>
        </w:rPr>
        <w:t xml:space="preserve">(2), 358-369. </w:t>
      </w:r>
      <w:hyperlink r:id="rId45">
        <w:r w:rsidRPr="00DC5D74">
          <w:rPr>
            <w:rFonts w:ascii="Tahoma" w:eastAsia="Times New Roman" w:hAnsi="Tahoma" w:cs="Tahoma"/>
            <w:color w:val="1155CC"/>
            <w:u w:val="single"/>
            <w:lang w:val="en-US"/>
          </w:rPr>
          <w:t>https://doi.org/10.1016/j.jretai.2014.12.007</w:t>
        </w:r>
      </w:hyperlink>
      <w:r w:rsidRPr="00DC5D74">
        <w:rPr>
          <w:rFonts w:ascii="Tahoma" w:eastAsia="Times New Roman" w:hAnsi="Tahoma" w:cs="Tahoma"/>
          <w:lang w:val="en-US"/>
        </w:rPr>
        <w:t xml:space="preserve"> </w:t>
      </w:r>
    </w:p>
    <w:p w14:paraId="0F2FDE53"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lang w:val="en-US"/>
        </w:rPr>
        <w:lastRenderedPageBreak/>
        <w:t xml:space="preserve">Roldán, M., Valencia, M., López, D., Restrepo, J., &amp; Vanegas, J.(2022). </w:t>
      </w:r>
      <w:r w:rsidRPr="00DC5D74">
        <w:rPr>
          <w:rFonts w:ascii="Tahoma" w:eastAsia="Times New Roman" w:hAnsi="Tahoma" w:cs="Tahoma"/>
        </w:rPr>
        <w:t xml:space="preserve">Omnicanalidad como estrategia competitiva: una revisión conceptual y dimensional. </w:t>
      </w:r>
      <w:r w:rsidRPr="00DC5D74">
        <w:rPr>
          <w:rFonts w:ascii="Tahoma" w:eastAsia="Times New Roman" w:hAnsi="Tahoma" w:cs="Tahoma"/>
          <w:i/>
        </w:rPr>
        <w:t xml:space="preserve"> Estudios Gerenciales, 38</w:t>
      </w:r>
      <w:r w:rsidRPr="00DC5D74">
        <w:rPr>
          <w:rFonts w:ascii="Tahoma" w:eastAsia="Times New Roman" w:hAnsi="Tahoma" w:cs="Tahoma"/>
        </w:rPr>
        <w:t xml:space="preserve">(164), 370-384. </w:t>
      </w:r>
      <w:hyperlink r:id="rId46">
        <w:r w:rsidRPr="00DC5D74">
          <w:rPr>
            <w:rFonts w:ascii="Tahoma" w:eastAsia="Times New Roman" w:hAnsi="Tahoma" w:cs="Tahoma"/>
            <w:color w:val="1155CC"/>
            <w:u w:val="single"/>
          </w:rPr>
          <w:t>https://doi.org/10.18046/j.estger.2022.164.5006</w:t>
        </w:r>
      </w:hyperlink>
      <w:r w:rsidRPr="00DC5D74">
        <w:rPr>
          <w:rFonts w:ascii="Tahoma" w:eastAsia="Times New Roman" w:hAnsi="Tahoma" w:cs="Tahoma"/>
        </w:rPr>
        <w:t xml:space="preserve"> </w:t>
      </w:r>
    </w:p>
    <w:p w14:paraId="3A70C4D5"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rPr>
        <w:t xml:space="preserve">Santos, P. (2023). </w:t>
      </w:r>
      <w:r w:rsidRPr="00DC5D74">
        <w:rPr>
          <w:rFonts w:ascii="Tahoma" w:eastAsia="Times New Roman" w:hAnsi="Tahoma" w:cs="Tahoma"/>
          <w:i/>
        </w:rPr>
        <w:t xml:space="preserve">Oportunidades y retos de la omnicanalidad dentro del sector </w:t>
      </w:r>
      <w:proofErr w:type="spellStart"/>
      <w:r w:rsidRPr="00DC5D74">
        <w:rPr>
          <w:rFonts w:ascii="Tahoma" w:eastAsia="Times New Roman" w:hAnsi="Tahoma" w:cs="Tahoma"/>
          <w:i/>
        </w:rPr>
        <w:t>retail</w:t>
      </w:r>
      <w:proofErr w:type="spellEnd"/>
      <w:r w:rsidRPr="00DC5D74">
        <w:rPr>
          <w:rFonts w:ascii="Tahoma" w:eastAsia="Times New Roman" w:hAnsi="Tahoma" w:cs="Tahoma"/>
          <w:i/>
        </w:rPr>
        <w:t xml:space="preserve">. </w:t>
      </w:r>
      <w:r w:rsidRPr="00DC5D74">
        <w:rPr>
          <w:rFonts w:ascii="Tahoma" w:eastAsia="Times New Roman" w:hAnsi="Tahoma" w:cs="Tahoma"/>
        </w:rPr>
        <w:t xml:space="preserve">[Tesis de grado, Universidad de Oviedo]. Repositorio RUO. </w:t>
      </w:r>
      <w:hyperlink r:id="rId47">
        <w:r w:rsidRPr="00DC5D74">
          <w:rPr>
            <w:rFonts w:ascii="Tahoma" w:eastAsia="Times New Roman" w:hAnsi="Tahoma" w:cs="Tahoma"/>
            <w:color w:val="1155CC"/>
            <w:u w:val="single"/>
          </w:rPr>
          <w:t>https://digibuo.uniovi.es/dspace/handle/10651/69205</w:t>
        </w:r>
      </w:hyperlink>
      <w:r w:rsidRPr="00DC5D74">
        <w:rPr>
          <w:rFonts w:ascii="Tahoma" w:eastAsia="Times New Roman" w:hAnsi="Tahoma" w:cs="Tahoma"/>
        </w:rPr>
        <w:t xml:space="preserve"> </w:t>
      </w:r>
    </w:p>
    <w:p w14:paraId="133BFF71" w14:textId="77777777" w:rsidR="002F697D" w:rsidRPr="00DC5D74" w:rsidRDefault="002F697D" w:rsidP="002F697D">
      <w:pPr>
        <w:spacing w:after="10pt" w:line="18pt" w:lineRule="auto"/>
        <w:ind w:start="28.30pt"/>
        <w:jc w:val="both"/>
        <w:rPr>
          <w:rFonts w:ascii="Tahoma" w:eastAsia="Times New Roman" w:hAnsi="Tahoma" w:cs="Tahoma"/>
          <w:lang w:val="pt-BR"/>
        </w:rPr>
      </w:pPr>
      <w:r w:rsidRPr="00DC5D74">
        <w:rPr>
          <w:rFonts w:ascii="Tahoma" w:eastAsia="Times New Roman" w:hAnsi="Tahoma" w:cs="Tahoma"/>
        </w:rPr>
        <w:t xml:space="preserve">Sánchez, S., Pedraza, I., &amp; Donoso, M. (2022). ¿Cómo hacer una revisión sistemática siguiendo el protocolo PRISMA?. </w:t>
      </w:r>
      <w:r w:rsidRPr="00DC5D74">
        <w:rPr>
          <w:rFonts w:ascii="Tahoma" w:eastAsia="Times New Roman" w:hAnsi="Tahoma" w:cs="Tahoma"/>
          <w:i/>
          <w:lang w:val="pt-BR"/>
        </w:rPr>
        <w:t xml:space="preserve">Revista de </w:t>
      </w:r>
      <w:proofErr w:type="spellStart"/>
      <w:r w:rsidRPr="00DC5D74">
        <w:rPr>
          <w:rFonts w:ascii="Tahoma" w:eastAsia="Times New Roman" w:hAnsi="Tahoma" w:cs="Tahoma"/>
          <w:i/>
          <w:lang w:val="pt-BR"/>
        </w:rPr>
        <w:t>Pedagogía</w:t>
      </w:r>
      <w:proofErr w:type="spellEnd"/>
      <w:r w:rsidRPr="00DC5D74">
        <w:rPr>
          <w:rFonts w:ascii="Tahoma" w:eastAsia="Times New Roman" w:hAnsi="Tahoma" w:cs="Tahoma"/>
          <w:i/>
          <w:lang w:val="pt-BR"/>
        </w:rPr>
        <w:t>, 74</w:t>
      </w:r>
      <w:r w:rsidRPr="00DC5D74">
        <w:rPr>
          <w:rFonts w:ascii="Tahoma" w:eastAsia="Times New Roman" w:hAnsi="Tahoma" w:cs="Tahoma"/>
          <w:lang w:val="pt-BR"/>
        </w:rPr>
        <w:t xml:space="preserve">(3), 51-66. </w:t>
      </w:r>
      <w:hyperlink r:id="rId48">
        <w:r w:rsidRPr="00DC5D74">
          <w:rPr>
            <w:rFonts w:ascii="Tahoma" w:eastAsia="Times New Roman" w:hAnsi="Tahoma" w:cs="Tahoma"/>
            <w:color w:val="1155CC"/>
            <w:u w:val="single"/>
            <w:lang w:val="pt-BR"/>
          </w:rPr>
          <w:t>https://dialnet.unirioja.es/servlet/articulo?codigo=8583045</w:t>
        </w:r>
      </w:hyperlink>
      <w:r w:rsidRPr="00DC5D74">
        <w:rPr>
          <w:rFonts w:ascii="Tahoma" w:eastAsia="Times New Roman" w:hAnsi="Tahoma" w:cs="Tahoma"/>
          <w:lang w:val="pt-BR"/>
        </w:rPr>
        <w:t xml:space="preserve"> </w:t>
      </w:r>
    </w:p>
    <w:p w14:paraId="7FC34047" w14:textId="77777777" w:rsidR="002F697D" w:rsidRPr="00DC5D74" w:rsidRDefault="002F697D" w:rsidP="002F697D">
      <w:pPr>
        <w:spacing w:after="10pt" w:line="18pt" w:lineRule="auto"/>
        <w:ind w:start="28.30pt"/>
        <w:jc w:val="both"/>
        <w:rPr>
          <w:rFonts w:ascii="Tahoma" w:eastAsia="Times New Roman" w:hAnsi="Tahoma" w:cs="Tahoma"/>
        </w:rPr>
      </w:pPr>
      <w:r w:rsidRPr="00DC5D74">
        <w:rPr>
          <w:rFonts w:ascii="Tahoma" w:eastAsia="Times New Roman" w:hAnsi="Tahoma" w:cs="Tahoma"/>
          <w:lang w:val="pt-BR"/>
        </w:rPr>
        <w:t xml:space="preserve">Sousa, P., Barbosa, M., Oliveira, L., Resende, P., Rodríguez, R., Moura, M., &amp; Matoso, D. (2021). </w:t>
      </w:r>
      <w:r w:rsidRPr="00DC5D74">
        <w:rPr>
          <w:rFonts w:ascii="Tahoma" w:eastAsia="Times New Roman" w:hAnsi="Tahoma" w:cs="Tahoma"/>
        </w:rPr>
        <w:t xml:space="preserve">Desafíos, Oportunidades y Lecciones Aprendidas: Sostenibilidad en el Comercio </w:t>
      </w:r>
      <w:proofErr w:type="spellStart"/>
      <w:r w:rsidRPr="00DC5D74">
        <w:rPr>
          <w:rFonts w:ascii="Tahoma" w:eastAsia="Times New Roman" w:hAnsi="Tahoma" w:cs="Tahoma"/>
        </w:rPr>
        <w:t>Omnicanal</w:t>
      </w:r>
      <w:proofErr w:type="spellEnd"/>
      <w:r w:rsidRPr="00DC5D74">
        <w:rPr>
          <w:rFonts w:ascii="Tahoma" w:eastAsia="Times New Roman" w:hAnsi="Tahoma" w:cs="Tahoma"/>
        </w:rPr>
        <w:t xml:space="preserve"> Brasileño. </w:t>
      </w:r>
      <w:r w:rsidRPr="00DC5D74">
        <w:rPr>
          <w:rFonts w:ascii="Tahoma" w:eastAsia="Times New Roman" w:hAnsi="Tahoma" w:cs="Tahoma"/>
          <w:i/>
        </w:rPr>
        <w:t>Sostenibilidad,</w:t>
      </w:r>
      <w:r w:rsidRPr="00DC5D74">
        <w:rPr>
          <w:rFonts w:ascii="Tahoma" w:eastAsia="Times New Roman" w:hAnsi="Tahoma" w:cs="Tahoma"/>
        </w:rPr>
        <w:t xml:space="preserve"> </w:t>
      </w:r>
      <w:r w:rsidRPr="00DC5D74">
        <w:rPr>
          <w:rFonts w:ascii="Tahoma" w:eastAsia="Times New Roman" w:hAnsi="Tahoma" w:cs="Tahoma"/>
          <w:i/>
        </w:rPr>
        <w:t>13</w:t>
      </w:r>
      <w:r w:rsidRPr="00DC5D74">
        <w:rPr>
          <w:rFonts w:ascii="Tahoma" w:eastAsia="Times New Roman" w:hAnsi="Tahoma" w:cs="Tahoma"/>
        </w:rPr>
        <w:t xml:space="preserve">(2), 666. </w:t>
      </w:r>
      <w:hyperlink r:id="rId49">
        <w:r w:rsidRPr="00DC5D74">
          <w:rPr>
            <w:rFonts w:ascii="Tahoma" w:eastAsia="Times New Roman" w:hAnsi="Tahoma" w:cs="Tahoma"/>
            <w:color w:val="1155CC"/>
            <w:u w:val="single"/>
          </w:rPr>
          <w:t>https://doi.org/10.3390/su13020666</w:t>
        </w:r>
      </w:hyperlink>
      <w:r w:rsidRPr="00DC5D74">
        <w:rPr>
          <w:rFonts w:ascii="Tahoma" w:eastAsia="Times New Roman" w:hAnsi="Tahoma" w:cs="Tahoma"/>
        </w:rPr>
        <w:t xml:space="preserve"> </w:t>
      </w:r>
    </w:p>
    <w:p w14:paraId="0085E6C6" w14:textId="77777777" w:rsidR="002F697D" w:rsidRPr="00DC5D74" w:rsidRDefault="002F697D" w:rsidP="002F697D">
      <w:pPr>
        <w:spacing w:after="10pt" w:line="18pt" w:lineRule="auto"/>
        <w:ind w:start="28.30pt" w:hanging="28.30pt"/>
        <w:jc w:val="both"/>
        <w:rPr>
          <w:rFonts w:ascii="Tahoma" w:eastAsia="Times New Roman" w:hAnsi="Tahoma" w:cs="Tahoma"/>
        </w:rPr>
      </w:pPr>
      <w:r w:rsidRPr="00DC5D74">
        <w:rPr>
          <w:rFonts w:ascii="Tahoma" w:eastAsia="Times New Roman" w:hAnsi="Tahoma" w:cs="Tahoma"/>
        </w:rPr>
        <w:t xml:space="preserve">Trespalacios, J., Vázquez, R., Estrada, E &amp; </w:t>
      </w:r>
      <w:proofErr w:type="spellStart"/>
      <w:r w:rsidRPr="00DC5D74">
        <w:rPr>
          <w:rFonts w:ascii="Tahoma" w:eastAsia="Times New Roman" w:hAnsi="Tahoma" w:cs="Tahoma"/>
        </w:rPr>
        <w:t>Gonzalez</w:t>
      </w:r>
      <w:proofErr w:type="spellEnd"/>
      <w:r w:rsidRPr="00DC5D74">
        <w:rPr>
          <w:rFonts w:ascii="Tahoma" w:eastAsia="Times New Roman" w:hAnsi="Tahoma" w:cs="Tahoma"/>
        </w:rPr>
        <w:t xml:space="preserve">, C. (2019). </w:t>
      </w:r>
      <w:proofErr w:type="spellStart"/>
      <w:r w:rsidRPr="00DC5D74">
        <w:rPr>
          <w:rFonts w:ascii="Tahoma" w:eastAsia="Times New Roman" w:hAnsi="Tahoma" w:cs="Tahoma"/>
          <w:i/>
        </w:rPr>
        <w:t>Omnichannel</w:t>
      </w:r>
      <w:proofErr w:type="spellEnd"/>
      <w:r w:rsidRPr="00DC5D74">
        <w:rPr>
          <w:rFonts w:ascii="Tahoma" w:eastAsia="Times New Roman" w:hAnsi="Tahoma" w:cs="Tahoma"/>
          <w:i/>
        </w:rPr>
        <w:t xml:space="preserve"> Marketing: Las nuevas reglas de la distribución y el consumo en un mundo </w:t>
      </w:r>
      <w:proofErr w:type="spellStart"/>
      <w:r w:rsidRPr="00DC5D74">
        <w:rPr>
          <w:rFonts w:ascii="Tahoma" w:eastAsia="Times New Roman" w:hAnsi="Tahoma" w:cs="Tahoma"/>
          <w:i/>
        </w:rPr>
        <w:t>omnicanal</w:t>
      </w:r>
      <w:proofErr w:type="spellEnd"/>
      <w:r w:rsidRPr="00DC5D74">
        <w:rPr>
          <w:rFonts w:ascii="Tahoma" w:eastAsia="Times New Roman" w:hAnsi="Tahoma" w:cs="Tahoma"/>
        </w:rPr>
        <w:t xml:space="preserve">. Universidad de Oviedo. </w:t>
      </w:r>
      <w:hyperlink r:id="rId50">
        <w:r w:rsidRPr="00DC5D74">
          <w:rPr>
            <w:rFonts w:ascii="Tahoma" w:eastAsia="Times New Roman" w:hAnsi="Tahoma" w:cs="Tahoma"/>
            <w:color w:val="1155CC"/>
            <w:u w:val="single"/>
          </w:rPr>
          <w:t>https://dialnet.unirioja.es/servlet/libro?código=743388</w:t>
        </w:r>
      </w:hyperlink>
      <w:r w:rsidRPr="00DC5D74">
        <w:rPr>
          <w:rFonts w:ascii="Tahoma" w:eastAsia="Times New Roman" w:hAnsi="Tahoma" w:cs="Tahoma"/>
        </w:rPr>
        <w:t xml:space="preserve"> </w:t>
      </w:r>
    </w:p>
    <w:p w14:paraId="2BF2DA86" w14:textId="77777777" w:rsidR="002F697D" w:rsidRPr="00DC5D74" w:rsidRDefault="002F697D" w:rsidP="002F697D">
      <w:pPr>
        <w:spacing w:after="10pt" w:line="18pt" w:lineRule="auto"/>
        <w:ind w:start="28.30pt" w:hanging="28.30pt"/>
        <w:jc w:val="both"/>
        <w:rPr>
          <w:rFonts w:ascii="Tahoma" w:eastAsia="Times New Roman" w:hAnsi="Tahoma" w:cs="Tahoma"/>
          <w:color w:val="333333"/>
        </w:rPr>
      </w:pPr>
      <w:r w:rsidRPr="00DC5D74">
        <w:rPr>
          <w:rFonts w:ascii="Tahoma" w:eastAsia="Times New Roman" w:hAnsi="Tahoma" w:cs="Tahoma"/>
          <w:lang w:val="en-US"/>
        </w:rPr>
        <w:t xml:space="preserve">Xuan, Q, Truong, H., &amp; Quang, T. (2023). The impacts of omnichannel retailing properties on customer experience and brand loyalty: A study in the banking sector. </w:t>
      </w:r>
      <w:proofErr w:type="spellStart"/>
      <w:r w:rsidRPr="00DC5D74">
        <w:rPr>
          <w:rFonts w:ascii="Tahoma" w:eastAsia="Times New Roman" w:hAnsi="Tahoma" w:cs="Tahoma"/>
          <w:i/>
        </w:rPr>
        <w:t>Cogent</w:t>
      </w:r>
      <w:proofErr w:type="spellEnd"/>
      <w:r w:rsidRPr="00DC5D74">
        <w:rPr>
          <w:rFonts w:ascii="Tahoma" w:eastAsia="Times New Roman" w:hAnsi="Tahoma" w:cs="Tahoma"/>
          <w:i/>
        </w:rPr>
        <w:t xml:space="preserve"> Business &amp; Management, 10</w:t>
      </w:r>
      <w:r w:rsidRPr="00DC5D74">
        <w:rPr>
          <w:rFonts w:ascii="Tahoma" w:eastAsia="Times New Roman" w:hAnsi="Tahoma" w:cs="Tahoma"/>
        </w:rPr>
        <w:t xml:space="preserve">(2). </w:t>
      </w:r>
      <w:hyperlink r:id="rId51">
        <w:r w:rsidRPr="00DC5D74">
          <w:rPr>
            <w:rFonts w:ascii="Tahoma" w:eastAsia="Times New Roman" w:hAnsi="Tahoma" w:cs="Tahoma"/>
            <w:color w:val="1155CC"/>
            <w:u w:val="single"/>
          </w:rPr>
          <w:t>https://doi.org/10.1080/23311975.2023.2244765</w:t>
        </w:r>
      </w:hyperlink>
      <w:r w:rsidRPr="00DC5D74">
        <w:rPr>
          <w:rFonts w:ascii="Tahoma" w:eastAsia="Times New Roman" w:hAnsi="Tahoma" w:cs="Tahoma"/>
          <w:color w:val="333333"/>
        </w:rPr>
        <w:t xml:space="preserve">  </w:t>
      </w:r>
    </w:p>
    <w:p w14:paraId="1EB6210C" w14:textId="77777777" w:rsidR="002F697D" w:rsidRPr="00DC5D74" w:rsidRDefault="002F697D" w:rsidP="002F697D">
      <w:pPr>
        <w:spacing w:after="10pt" w:line="18pt" w:lineRule="auto"/>
        <w:ind w:start="28.30pt" w:hanging="28.30pt"/>
        <w:jc w:val="both"/>
        <w:rPr>
          <w:rFonts w:ascii="Tahoma" w:eastAsia="Times New Roman" w:hAnsi="Tahoma" w:cs="Tahoma"/>
          <w:color w:val="333333"/>
        </w:rPr>
      </w:pPr>
    </w:p>
    <w:p w14:paraId="4C1E8A96" w14:textId="77777777" w:rsidR="002F697D" w:rsidRPr="00DC5D74" w:rsidRDefault="002F697D" w:rsidP="002F697D">
      <w:pPr>
        <w:spacing w:after="10pt" w:line="18pt" w:lineRule="auto"/>
        <w:ind w:start="28.30pt" w:hanging="28.30pt"/>
        <w:jc w:val="both"/>
        <w:rPr>
          <w:rFonts w:ascii="Tahoma" w:eastAsia="Times New Roman" w:hAnsi="Tahoma" w:cs="Tahoma"/>
        </w:rPr>
      </w:pPr>
    </w:p>
    <w:p w14:paraId="4AB767AF" w14:textId="77777777" w:rsidR="002F697D" w:rsidRPr="00DC5D74" w:rsidRDefault="002F697D" w:rsidP="002F697D">
      <w:pPr>
        <w:spacing w:after="10pt" w:line="18pt" w:lineRule="auto"/>
        <w:jc w:val="both"/>
        <w:rPr>
          <w:rFonts w:ascii="Tahoma" w:eastAsia="Times New Roman" w:hAnsi="Tahoma" w:cs="Tahoma"/>
        </w:rPr>
      </w:pPr>
    </w:p>
    <w:p w14:paraId="65024694" w14:textId="4200C174" w:rsidR="0068230B" w:rsidRPr="00375314" w:rsidRDefault="0068230B" w:rsidP="002F697D">
      <w:pPr>
        <w:spacing w:line="18pt" w:lineRule="auto"/>
        <w:ind w:start="13.50pt" w:hanging="14.25pt"/>
        <w:rPr>
          <w:rFonts w:ascii="Tahoma" w:hAnsi="Tahoma" w:cs="Tahoma"/>
          <w:lang w:val="en-US"/>
        </w:rPr>
      </w:pPr>
    </w:p>
    <w:sectPr w:rsidR="0068230B" w:rsidRPr="00375314" w:rsidSect="00610BA9">
      <w:headerReference w:type="even" r:id="rId52"/>
      <w:headerReference w:type="default" r:id="rId53"/>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4398DF2" w14:textId="77777777" w:rsidR="00401958" w:rsidRDefault="00401958" w:rsidP="00901D1C">
      <w:pPr>
        <w:spacing w:after="0pt" w:line="12pt" w:lineRule="auto"/>
      </w:pPr>
      <w:r>
        <w:separator/>
      </w:r>
    </w:p>
  </w:endnote>
  <w:endnote w:type="continuationSeparator" w:id="0">
    <w:p w14:paraId="5403050A" w14:textId="77777777" w:rsidR="00401958" w:rsidRDefault="00401958"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741698DA"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AF52C3">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 xml:space="preserve">), </w:t>
    </w:r>
    <w:r w:rsidR="00692B52">
      <w:rPr>
        <w:rFonts w:ascii="Book Antiqua" w:eastAsiaTheme="majorEastAsia" w:hAnsi="Book Antiqua" w:cstheme="majorBidi"/>
        <w:b/>
        <w:bCs/>
        <w:color w:val="00B050"/>
        <w:sz w:val="20"/>
        <w:szCs w:val="20"/>
      </w:rPr>
      <w:t>1</w:t>
    </w:r>
    <w:r w:rsidR="002F697D">
      <w:rPr>
        <w:rFonts w:ascii="Book Antiqua" w:eastAsiaTheme="majorEastAsia" w:hAnsi="Book Antiqua" w:cstheme="majorBidi"/>
        <w:b/>
        <w:bCs/>
        <w:color w:val="00B050"/>
        <w:sz w:val="20"/>
        <w:szCs w:val="20"/>
      </w:rPr>
      <w:t>79</w:t>
    </w:r>
    <w:r w:rsidRPr="00601C86">
      <w:rPr>
        <w:rFonts w:ascii="Book Antiqua" w:eastAsiaTheme="majorEastAsia" w:hAnsi="Book Antiqua" w:cstheme="majorBidi"/>
        <w:b/>
        <w:bCs/>
        <w:color w:val="00B050"/>
        <w:sz w:val="20"/>
        <w:szCs w:val="20"/>
      </w:rPr>
      <w:t>-</w:t>
    </w:r>
    <w:r w:rsidR="002F697D">
      <w:rPr>
        <w:rFonts w:ascii="Book Antiqua" w:eastAsiaTheme="majorEastAsia" w:hAnsi="Book Antiqua" w:cstheme="majorBidi"/>
        <w:b/>
        <w:bCs/>
        <w:color w:val="00B050"/>
        <w:sz w:val="20"/>
        <w:szCs w:val="20"/>
      </w:rPr>
      <w:t>212</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95D2BCE" w14:textId="77777777" w:rsidR="00401958" w:rsidRDefault="00401958" w:rsidP="00901D1C">
      <w:pPr>
        <w:spacing w:after="0pt" w:line="12pt" w:lineRule="auto"/>
      </w:pPr>
      <w:r>
        <w:separator/>
      </w:r>
    </w:p>
  </w:footnote>
  <w:footnote w:type="continuationSeparator" w:id="0">
    <w:p w14:paraId="14C779C4" w14:textId="77777777" w:rsidR="00401958" w:rsidRDefault="00401958"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7433854" w14:textId="09636594" w:rsidR="00C52338" w:rsidRPr="00601C86" w:rsidRDefault="00C52338" w:rsidP="00C52338">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61312" behindDoc="0" locked="0" layoutInCell="1" allowOverlap="1" wp14:anchorId="68D4F708" wp14:editId="4D15EC4F">
          <wp:simplePos x="0" y="0"/>
          <wp:positionH relativeFrom="margin">
            <wp:posOffset>4993005</wp:posOffset>
          </wp:positionH>
          <wp:positionV relativeFrom="margin">
            <wp:posOffset>-778510</wp:posOffset>
          </wp:positionV>
          <wp:extent cx="1051560" cy="913130"/>
          <wp:effectExtent l="0" t="0" r="0" b="1270"/>
          <wp:wrapSquare wrapText="bothSides"/>
          <wp:docPr id="401731835" name="Imagen 401731835"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Ciencias y Artes 202</w:t>
    </w:r>
    <w:r>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Pr>
        <w:rFonts w:asciiTheme="majorHAnsi" w:eastAsia="Calibri" w:hAnsiTheme="majorHAnsi" w:cs="Times New Roman"/>
        <w:b/>
        <w:color w:val="00B050"/>
      </w:rPr>
      <w:t>2</w:t>
    </w:r>
    <w:r w:rsidRPr="00601C86">
      <w:rPr>
        <w:rFonts w:asciiTheme="majorHAnsi" w:eastAsia="Calibri" w:hAnsiTheme="majorHAnsi" w:cs="Times New Roman"/>
        <w:b/>
        <w:color w:val="00B050"/>
      </w:rPr>
      <w:t>), 1</w:t>
    </w:r>
    <w:r>
      <w:rPr>
        <w:rFonts w:asciiTheme="majorHAnsi" w:eastAsia="Calibri" w:hAnsiTheme="majorHAnsi" w:cs="Times New Roman"/>
        <w:b/>
        <w:color w:val="00B050"/>
      </w:rPr>
      <w:t>12</w:t>
    </w:r>
    <w:r w:rsidRPr="00601C86">
      <w:rPr>
        <w:rFonts w:asciiTheme="majorHAnsi" w:eastAsia="Calibri" w:hAnsiTheme="majorHAnsi" w:cs="Times New Roman"/>
        <w:b/>
        <w:color w:val="00B050"/>
      </w:rPr>
      <w:t>-</w:t>
    </w:r>
    <w:r>
      <w:rPr>
        <w:rFonts w:asciiTheme="majorHAnsi" w:eastAsia="Calibri" w:hAnsiTheme="majorHAnsi" w:cs="Times New Roman"/>
        <w:b/>
        <w:color w:val="00B050"/>
      </w:rPr>
      <w:t>142</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7AC2B759"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7C455A">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C06519">
      <w:rPr>
        <w:rFonts w:asciiTheme="majorHAnsi" w:eastAsia="Calibri" w:hAnsiTheme="majorHAnsi" w:cs="Times New Roman"/>
        <w:b/>
        <w:color w:val="00B050"/>
      </w:rPr>
      <w:t>2</w:t>
    </w:r>
    <w:r w:rsidRPr="00601C86">
      <w:rPr>
        <w:rFonts w:asciiTheme="majorHAnsi" w:eastAsia="Calibri" w:hAnsiTheme="majorHAnsi" w:cs="Times New Roman"/>
        <w:b/>
        <w:color w:val="00B050"/>
      </w:rPr>
      <w:t xml:space="preserve">), </w:t>
    </w:r>
    <w:r w:rsidR="00692B52">
      <w:rPr>
        <w:rFonts w:asciiTheme="majorHAnsi" w:eastAsia="Calibri" w:hAnsiTheme="majorHAnsi" w:cs="Times New Roman"/>
        <w:b/>
        <w:color w:val="00B050"/>
      </w:rPr>
      <w:t>1</w:t>
    </w:r>
    <w:r w:rsidR="002F697D">
      <w:rPr>
        <w:rFonts w:asciiTheme="majorHAnsi" w:eastAsia="Calibri" w:hAnsiTheme="majorHAnsi" w:cs="Times New Roman"/>
        <w:b/>
        <w:color w:val="00B050"/>
      </w:rPr>
      <w:t>79</w:t>
    </w:r>
    <w:r w:rsidRPr="00601C86">
      <w:rPr>
        <w:rFonts w:asciiTheme="majorHAnsi" w:eastAsia="Calibri" w:hAnsiTheme="majorHAnsi" w:cs="Times New Roman"/>
        <w:b/>
        <w:color w:val="00B050"/>
      </w:rPr>
      <w:t>-</w:t>
    </w:r>
    <w:r w:rsidR="002F697D">
      <w:rPr>
        <w:rFonts w:asciiTheme="majorHAnsi" w:eastAsia="Calibri" w:hAnsiTheme="majorHAnsi" w:cs="Times New Roman"/>
        <w:b/>
        <w:color w:val="00B050"/>
      </w:rPr>
      <w:t>212</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2309A7A" w14:textId="77777777" w:rsidR="002F697D" w:rsidRPr="002F697D" w:rsidRDefault="002F697D" w:rsidP="002F697D">
    <w:pPr>
      <w:pBdr>
        <w:bottom w:val="single" w:sz="4" w:space="1" w:color="auto"/>
      </w:pBdr>
      <w:spacing w:line="12pt" w:lineRule="auto"/>
      <w:rPr>
        <w:rFonts w:ascii="Times New Roman" w:eastAsia="Times New Roman" w:hAnsi="Times New Roman" w:cs="Times New Roman"/>
        <w:color w:val="00CC66"/>
      </w:rPr>
    </w:pPr>
    <w:r w:rsidRPr="002F697D">
      <w:rPr>
        <w:rFonts w:ascii="Times New Roman" w:eastAsia="Times New Roman" w:hAnsi="Times New Roman" w:cs="Times New Roman"/>
        <w:color w:val="00CC66"/>
      </w:rPr>
      <w:t xml:space="preserve">Marketing </w:t>
    </w:r>
    <w:proofErr w:type="spellStart"/>
    <w:r w:rsidRPr="002F697D">
      <w:rPr>
        <w:rFonts w:ascii="Times New Roman" w:eastAsia="Times New Roman" w:hAnsi="Times New Roman" w:cs="Times New Roman"/>
        <w:color w:val="00CC66"/>
      </w:rPr>
      <w:t>omnicanal</w:t>
    </w:r>
    <w:proofErr w:type="spellEnd"/>
    <w:r w:rsidRPr="002F697D">
      <w:rPr>
        <w:rFonts w:ascii="Times New Roman" w:eastAsia="Times New Roman" w:hAnsi="Times New Roman" w:cs="Times New Roman"/>
        <w:color w:val="00CC66"/>
      </w:rPr>
      <w:t xml:space="preserve"> en el sector </w:t>
    </w:r>
    <w:proofErr w:type="spellStart"/>
    <w:r w:rsidRPr="002F697D">
      <w:rPr>
        <w:rFonts w:ascii="Times New Roman" w:eastAsia="Times New Roman" w:hAnsi="Times New Roman" w:cs="Times New Roman"/>
        <w:color w:val="00CC66"/>
      </w:rPr>
      <w:t>retail</w:t>
    </w:r>
    <w:proofErr w:type="spellEnd"/>
    <w:r w:rsidRPr="002F697D">
      <w:rPr>
        <w:rFonts w:ascii="Times New Roman" w:eastAsia="Times New Roman" w:hAnsi="Times New Roman" w:cs="Times New Roman"/>
        <w:color w:val="00CC66"/>
      </w:rPr>
      <w:t xml:space="preserve"> en LATAM 2020-2024. </w:t>
    </w:r>
  </w:p>
  <w:p w14:paraId="4DA31CC7" w14:textId="77777777" w:rsidR="002F697D" w:rsidRPr="002F697D" w:rsidRDefault="002F697D" w:rsidP="002F697D">
    <w:pPr>
      <w:pBdr>
        <w:bottom w:val="single" w:sz="4" w:space="1" w:color="auto"/>
      </w:pBdr>
      <w:spacing w:line="12pt" w:lineRule="auto"/>
      <w:rPr>
        <w:rFonts w:ascii="Times New Roman" w:eastAsia="Times New Roman" w:hAnsi="Times New Roman" w:cs="Times New Roman"/>
        <w:color w:val="00CC66"/>
      </w:rPr>
    </w:pPr>
    <w:r w:rsidRPr="002F697D">
      <w:rPr>
        <w:rFonts w:ascii="Times New Roman" w:eastAsia="Times New Roman" w:hAnsi="Times New Roman" w:cs="Times New Roman"/>
        <w:color w:val="00CC66"/>
      </w:rPr>
      <w:t>Una revisión sistemática</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773678A8" w:rsidR="00F15273" w:rsidRPr="00937866" w:rsidRDefault="002F697D" w:rsidP="00C52338">
    <w:pPr>
      <w:pBdr>
        <w:bottom w:val="single" w:sz="4" w:space="1" w:color="auto"/>
      </w:pBdr>
      <w:spacing w:line="12pt" w:lineRule="auto"/>
      <w:contextualSpacing/>
      <w:jc w:val="end"/>
      <w:rPr>
        <w:rFonts w:ascii="Palatino Linotype" w:hAnsi="Palatino Linotype" w:cs="Noto Sans"/>
        <w:color w:val="1E683E"/>
        <w:shd w:val="clear" w:color="auto" w:fill="FFFFFF"/>
      </w:rPr>
    </w:pPr>
    <w:proofErr w:type="spellStart"/>
    <w:r w:rsidRPr="002F697D">
      <w:rPr>
        <w:rFonts w:ascii="Tahoma" w:eastAsia="Times New Roman" w:hAnsi="Tahoma" w:cs="Tahoma"/>
        <w:color w:val="388600"/>
      </w:rPr>
      <w:t>Dayane</w:t>
    </w:r>
    <w:proofErr w:type="spellEnd"/>
    <w:r w:rsidRPr="002F697D">
      <w:rPr>
        <w:rFonts w:ascii="Tahoma" w:eastAsia="Times New Roman" w:hAnsi="Tahoma" w:cs="Tahoma"/>
        <w:color w:val="388600"/>
      </w:rPr>
      <w:t xml:space="preserve"> Nicole Garay </w:t>
    </w:r>
    <w:r w:rsidR="00A81C90" w:rsidRPr="002F697D">
      <w:rPr>
        <w:rFonts w:ascii="Tahoma" w:eastAsia="Arial" w:hAnsi="Tahoma" w:cs="Tahoma"/>
        <w:color w:val="388600"/>
      </w:rPr>
      <w:t>et. al</w:t>
    </w:r>
    <w:r w:rsidR="00A81C90" w:rsidRPr="00937866">
      <w:rPr>
        <w:rFonts w:ascii="Tahoma" w:eastAsia="Arial" w:hAnsi="Tahoma" w:cs="Tahoma"/>
        <w:color w:val="1E683E"/>
      </w:rPr>
      <w:t>.</w:t>
    </w:r>
    <w:r w:rsidR="00D94F47" w:rsidRPr="00937866">
      <w:rPr>
        <w:rFonts w:ascii="Palatino Linotype" w:hAnsi="Palatino Linotype" w:cs="Noto Sans"/>
        <w:color w:val="1E683E"/>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42B6091"/>
    <w:multiLevelType w:val="hybridMultilevel"/>
    <w:tmpl w:val="E716E0AC"/>
    <w:lvl w:ilvl="0" w:tplc="D092FDC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F44820C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D0366020">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0C962FE0">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E54B192">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CCAEC922">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90470CC">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9DB4839E">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BD563A46">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1"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2"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4" w15:restartNumberingAfterBreak="0">
    <w:nsid w:val="26C91CC9"/>
    <w:multiLevelType w:val="hybridMultilevel"/>
    <w:tmpl w:val="FD5A2FAC"/>
    <w:lvl w:ilvl="0" w:tplc="487E7EB2">
      <w:start w:val="2022"/>
      <w:numFmt w:val="decimal"/>
      <w:lvlText w:val="(%1)"/>
      <w:lvlJc w:val="start"/>
      <w:pPr>
        <w:ind w:start="81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A4440">
      <w:start w:val="1"/>
      <w:numFmt w:val="lowerLetter"/>
      <w:lvlText w:val="%2"/>
      <w:lvlJc w:val="start"/>
      <w:pPr>
        <w:ind w:start="5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8C99E">
      <w:start w:val="1"/>
      <w:numFmt w:val="lowerRoman"/>
      <w:lvlText w:val="%3"/>
      <w:lvlJc w:val="start"/>
      <w:pPr>
        <w:ind w:start="9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DF48">
      <w:start w:val="1"/>
      <w:numFmt w:val="decimal"/>
      <w:lvlText w:val="%4"/>
      <w:lvlJc w:val="start"/>
      <w:pPr>
        <w:ind w:start="12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06C16">
      <w:start w:val="1"/>
      <w:numFmt w:val="lowerLetter"/>
      <w:lvlText w:val="%5"/>
      <w:lvlJc w:val="start"/>
      <w:pPr>
        <w:ind w:start="162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8D8A6">
      <w:start w:val="1"/>
      <w:numFmt w:val="lowerRoman"/>
      <w:lvlText w:val="%6"/>
      <w:lvlJc w:val="start"/>
      <w:pPr>
        <w:ind w:start="198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A3792">
      <w:start w:val="1"/>
      <w:numFmt w:val="decimal"/>
      <w:lvlText w:val="%7"/>
      <w:lvlJc w:val="start"/>
      <w:pPr>
        <w:ind w:start="234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2A130">
      <w:start w:val="1"/>
      <w:numFmt w:val="lowerLetter"/>
      <w:lvlText w:val="%8"/>
      <w:lvlJc w:val="start"/>
      <w:pPr>
        <w:ind w:start="27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8E0E6">
      <w:start w:val="1"/>
      <w:numFmt w:val="lowerRoman"/>
      <w:lvlText w:val="%9"/>
      <w:lvlJc w:val="start"/>
      <w:pPr>
        <w:ind w:start="306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CE710C"/>
    <w:multiLevelType w:val="hybridMultilevel"/>
    <w:tmpl w:val="33F6C59C"/>
    <w:lvl w:ilvl="0" w:tplc="92BEF374">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3376A0B0">
      <w:start w:val="1"/>
      <w:numFmt w:val="bullet"/>
      <w:lvlText w:val="o"/>
      <w:lvlJc w:val="start"/>
      <w:pPr>
        <w:ind w:start="7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084E07A8">
      <w:start w:val="1"/>
      <w:numFmt w:val="bullet"/>
      <w:lvlText w:val="▪"/>
      <w:lvlJc w:val="start"/>
      <w:pPr>
        <w:ind w:start="10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FF0062B4">
      <w:start w:val="1"/>
      <w:numFmt w:val="bullet"/>
      <w:lvlText w:val="•"/>
      <w:lvlJc w:val="start"/>
      <w:pPr>
        <w:ind w:start="14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ED6E3290">
      <w:start w:val="1"/>
      <w:numFmt w:val="bullet"/>
      <w:lvlText w:val="o"/>
      <w:lvlJc w:val="start"/>
      <w:pPr>
        <w:ind w:start="181.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2A94F530">
      <w:start w:val="1"/>
      <w:numFmt w:val="bullet"/>
      <w:lvlText w:val="▪"/>
      <w:lvlJc w:val="start"/>
      <w:pPr>
        <w:ind w:start="217.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B57A8A58">
      <w:start w:val="1"/>
      <w:numFmt w:val="bullet"/>
      <w:lvlText w:val="•"/>
      <w:lvlJc w:val="start"/>
      <w:pPr>
        <w:ind w:start="253.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B43E3706">
      <w:start w:val="1"/>
      <w:numFmt w:val="bullet"/>
      <w:lvlText w:val="o"/>
      <w:lvlJc w:val="start"/>
      <w:pPr>
        <w:ind w:start="28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32A660FA">
      <w:start w:val="1"/>
      <w:numFmt w:val="bullet"/>
      <w:lvlText w:val="▪"/>
      <w:lvlJc w:val="start"/>
      <w:pPr>
        <w:ind w:start="325.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6" w15:restartNumberingAfterBreak="0">
    <w:nsid w:val="45644DB4"/>
    <w:multiLevelType w:val="hybridMultilevel"/>
    <w:tmpl w:val="589CB726"/>
    <w:lvl w:ilvl="0" w:tplc="C212C4B2">
      <w:start w:val="1"/>
      <w:numFmt w:val="bullet"/>
      <w:lvlText w:val=""/>
      <w:lvlJc w:val="start"/>
      <w:pPr>
        <w:ind w:start="39.85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1" w:tplc="84B45716">
      <w:start w:val="1"/>
      <w:numFmt w:val="bullet"/>
      <w:lvlText w:val="o"/>
      <w:lvlJc w:val="start"/>
      <w:pPr>
        <w:ind w:start="6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2" w:tplc="3990B8E4">
      <w:start w:val="1"/>
      <w:numFmt w:val="bullet"/>
      <w:lvlText w:val="▪"/>
      <w:lvlJc w:val="start"/>
      <w:pPr>
        <w:ind w:start="9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3" w:tplc="B8E0193A">
      <w:start w:val="1"/>
      <w:numFmt w:val="bullet"/>
      <w:lvlText w:val="•"/>
      <w:lvlJc w:val="start"/>
      <w:pPr>
        <w:ind w:start="13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4" w:tplc="3F32DFB0">
      <w:start w:val="1"/>
      <w:numFmt w:val="bullet"/>
      <w:lvlText w:val="o"/>
      <w:lvlJc w:val="start"/>
      <w:pPr>
        <w:ind w:start="171.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5" w:tplc="E93072D2">
      <w:start w:val="1"/>
      <w:numFmt w:val="bullet"/>
      <w:lvlText w:val="▪"/>
      <w:lvlJc w:val="start"/>
      <w:pPr>
        <w:ind w:start="207.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6" w:tplc="3B082CA2">
      <w:start w:val="1"/>
      <w:numFmt w:val="bullet"/>
      <w:lvlText w:val="•"/>
      <w:lvlJc w:val="start"/>
      <w:pPr>
        <w:ind w:start="243.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7" w:tplc="D0DAF9C8">
      <w:start w:val="1"/>
      <w:numFmt w:val="bullet"/>
      <w:lvlText w:val="o"/>
      <w:lvlJc w:val="start"/>
      <w:pPr>
        <w:ind w:start="279.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lvl w:ilvl="8" w:tplc="1FFA1A86">
      <w:start w:val="1"/>
      <w:numFmt w:val="bullet"/>
      <w:lvlText w:val="▪"/>
      <w:lvlJc w:val="start"/>
      <w:pPr>
        <w:ind w:start="315.90pt"/>
      </w:pPr>
      <w:rPr>
        <w:rFonts w:ascii="Wingdings" w:eastAsia="Wingdings" w:hAnsi="Wingdings" w:cs="Wingdings"/>
        <w:b w:val="0"/>
        <w:i w:val="0"/>
        <w:strike w:val="0"/>
        <w:dstrike w:val="0"/>
        <w:color w:val="E5007D"/>
        <w:sz w:val="24"/>
        <w:szCs w:val="24"/>
        <w:u w:val="none" w:color="000000"/>
        <w:bdr w:val="none" w:sz="0" w:space="0" w:color="auto"/>
        <w:shd w:val="clear" w:color="auto" w:fill="auto"/>
        <w:vertAlign w:val="baseline"/>
      </w:rPr>
    </w:lvl>
  </w:abstractNum>
  <w:abstractNum w:abstractNumId="7"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8"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9"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10"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1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1"/>
  </w:num>
  <w:num w:numId="2" w16cid:durableId="1560746783">
    <w:abstractNumId w:val="2"/>
  </w:num>
  <w:num w:numId="3" w16cid:durableId="2033872880">
    <w:abstractNumId w:val="10"/>
  </w:num>
  <w:num w:numId="4" w16cid:durableId="259798324">
    <w:abstractNumId w:val="3"/>
  </w:num>
  <w:num w:numId="5" w16cid:durableId="1933973369">
    <w:abstractNumId w:val="1"/>
  </w:num>
  <w:num w:numId="6" w16cid:durableId="744570234">
    <w:abstractNumId w:val="8"/>
  </w:num>
  <w:num w:numId="7" w16cid:durableId="1504778127">
    <w:abstractNumId w:val="7"/>
  </w:num>
  <w:num w:numId="8" w16cid:durableId="1065449216">
    <w:abstractNumId w:val="9"/>
  </w:num>
  <w:num w:numId="9" w16cid:durableId="927495814">
    <w:abstractNumId w:val="5"/>
  </w:num>
  <w:num w:numId="10" w16cid:durableId="593175294">
    <w:abstractNumId w:val="0"/>
  </w:num>
  <w:num w:numId="11" w16cid:durableId="1992052971">
    <w:abstractNumId w:val="6"/>
  </w:num>
  <w:num w:numId="12" w16cid:durableId="1540363484">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7B99"/>
    <w:rsid w:val="00032BA1"/>
    <w:rsid w:val="000367F0"/>
    <w:rsid w:val="00040ECC"/>
    <w:rsid w:val="00041A9C"/>
    <w:rsid w:val="00042F2E"/>
    <w:rsid w:val="000465E9"/>
    <w:rsid w:val="000474B3"/>
    <w:rsid w:val="00050275"/>
    <w:rsid w:val="000547DB"/>
    <w:rsid w:val="000612B9"/>
    <w:rsid w:val="0006217D"/>
    <w:rsid w:val="000631E7"/>
    <w:rsid w:val="00065677"/>
    <w:rsid w:val="00067570"/>
    <w:rsid w:val="00067A1B"/>
    <w:rsid w:val="00074116"/>
    <w:rsid w:val="0007571C"/>
    <w:rsid w:val="00083312"/>
    <w:rsid w:val="000838FE"/>
    <w:rsid w:val="00084495"/>
    <w:rsid w:val="0008645F"/>
    <w:rsid w:val="000904C8"/>
    <w:rsid w:val="00094362"/>
    <w:rsid w:val="0009599D"/>
    <w:rsid w:val="0009615A"/>
    <w:rsid w:val="00097532"/>
    <w:rsid w:val="000A1B16"/>
    <w:rsid w:val="000A21F7"/>
    <w:rsid w:val="000A3173"/>
    <w:rsid w:val="000A3BFA"/>
    <w:rsid w:val="000B093B"/>
    <w:rsid w:val="000C381A"/>
    <w:rsid w:val="000C657D"/>
    <w:rsid w:val="000E1FB8"/>
    <w:rsid w:val="000F4E46"/>
    <w:rsid w:val="000F5DB8"/>
    <w:rsid w:val="00103025"/>
    <w:rsid w:val="0010692E"/>
    <w:rsid w:val="00106D60"/>
    <w:rsid w:val="001143BF"/>
    <w:rsid w:val="0013064D"/>
    <w:rsid w:val="0013075E"/>
    <w:rsid w:val="001317F8"/>
    <w:rsid w:val="001333DD"/>
    <w:rsid w:val="00134504"/>
    <w:rsid w:val="00137534"/>
    <w:rsid w:val="00146BD8"/>
    <w:rsid w:val="00147B52"/>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C7FFB"/>
    <w:rsid w:val="001D7514"/>
    <w:rsid w:val="001E0A1D"/>
    <w:rsid w:val="001E2AC1"/>
    <w:rsid w:val="001E4F24"/>
    <w:rsid w:val="001E64ED"/>
    <w:rsid w:val="001E77F2"/>
    <w:rsid w:val="001F5700"/>
    <w:rsid w:val="00200AB7"/>
    <w:rsid w:val="00200FFA"/>
    <w:rsid w:val="00203033"/>
    <w:rsid w:val="0020739D"/>
    <w:rsid w:val="00207690"/>
    <w:rsid w:val="00210285"/>
    <w:rsid w:val="0021068E"/>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97D"/>
    <w:rsid w:val="002F6B77"/>
    <w:rsid w:val="00300BB1"/>
    <w:rsid w:val="00302A31"/>
    <w:rsid w:val="00304859"/>
    <w:rsid w:val="0030493F"/>
    <w:rsid w:val="00304CDD"/>
    <w:rsid w:val="00305E58"/>
    <w:rsid w:val="00310C9D"/>
    <w:rsid w:val="00312C46"/>
    <w:rsid w:val="0031314E"/>
    <w:rsid w:val="00313804"/>
    <w:rsid w:val="00314494"/>
    <w:rsid w:val="00315087"/>
    <w:rsid w:val="00326E2C"/>
    <w:rsid w:val="00331539"/>
    <w:rsid w:val="003321D6"/>
    <w:rsid w:val="00337163"/>
    <w:rsid w:val="003403FB"/>
    <w:rsid w:val="00346FD9"/>
    <w:rsid w:val="00350299"/>
    <w:rsid w:val="0035248D"/>
    <w:rsid w:val="00353158"/>
    <w:rsid w:val="00353D97"/>
    <w:rsid w:val="00367BB4"/>
    <w:rsid w:val="00370847"/>
    <w:rsid w:val="00372C5D"/>
    <w:rsid w:val="00375314"/>
    <w:rsid w:val="00375A6B"/>
    <w:rsid w:val="00381783"/>
    <w:rsid w:val="003828C5"/>
    <w:rsid w:val="00390CB7"/>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1958"/>
    <w:rsid w:val="00403351"/>
    <w:rsid w:val="00404510"/>
    <w:rsid w:val="0041333A"/>
    <w:rsid w:val="004147A9"/>
    <w:rsid w:val="00424896"/>
    <w:rsid w:val="00424A56"/>
    <w:rsid w:val="00435C48"/>
    <w:rsid w:val="00443292"/>
    <w:rsid w:val="004447AC"/>
    <w:rsid w:val="0044649C"/>
    <w:rsid w:val="0045100E"/>
    <w:rsid w:val="00452AB7"/>
    <w:rsid w:val="00460C1E"/>
    <w:rsid w:val="00465E4D"/>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0FF9"/>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2B52"/>
    <w:rsid w:val="0069728D"/>
    <w:rsid w:val="0069736F"/>
    <w:rsid w:val="006A40A8"/>
    <w:rsid w:val="006B2B7A"/>
    <w:rsid w:val="006B3146"/>
    <w:rsid w:val="006B3391"/>
    <w:rsid w:val="006C3513"/>
    <w:rsid w:val="006C7A84"/>
    <w:rsid w:val="006D13BF"/>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52"/>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189E"/>
    <w:rsid w:val="00823AA7"/>
    <w:rsid w:val="00824B09"/>
    <w:rsid w:val="008258E4"/>
    <w:rsid w:val="008264EB"/>
    <w:rsid w:val="00833A28"/>
    <w:rsid w:val="00833FD1"/>
    <w:rsid w:val="008367EC"/>
    <w:rsid w:val="00844902"/>
    <w:rsid w:val="008470FA"/>
    <w:rsid w:val="008554CD"/>
    <w:rsid w:val="0086295F"/>
    <w:rsid w:val="00862F56"/>
    <w:rsid w:val="00864437"/>
    <w:rsid w:val="00867B23"/>
    <w:rsid w:val="00867EEF"/>
    <w:rsid w:val="008733AA"/>
    <w:rsid w:val="00882819"/>
    <w:rsid w:val="008831A6"/>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406"/>
    <w:rsid w:val="008F564A"/>
    <w:rsid w:val="008F63E8"/>
    <w:rsid w:val="008F6E5A"/>
    <w:rsid w:val="008F70D2"/>
    <w:rsid w:val="00901C80"/>
    <w:rsid w:val="00901D1C"/>
    <w:rsid w:val="00917828"/>
    <w:rsid w:val="00917E7F"/>
    <w:rsid w:val="009265AA"/>
    <w:rsid w:val="00927301"/>
    <w:rsid w:val="00931C09"/>
    <w:rsid w:val="00931FCC"/>
    <w:rsid w:val="00937866"/>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86C32"/>
    <w:rsid w:val="00992AAE"/>
    <w:rsid w:val="009A26E9"/>
    <w:rsid w:val="009A390C"/>
    <w:rsid w:val="009A6A81"/>
    <w:rsid w:val="009B000F"/>
    <w:rsid w:val="009B6BCC"/>
    <w:rsid w:val="009C0D02"/>
    <w:rsid w:val="009C0E23"/>
    <w:rsid w:val="009C3DD0"/>
    <w:rsid w:val="009D2A3E"/>
    <w:rsid w:val="009D5B1D"/>
    <w:rsid w:val="009E2526"/>
    <w:rsid w:val="009E4A7A"/>
    <w:rsid w:val="009F457E"/>
    <w:rsid w:val="00A02C35"/>
    <w:rsid w:val="00A13D65"/>
    <w:rsid w:val="00A13D67"/>
    <w:rsid w:val="00A32761"/>
    <w:rsid w:val="00A3684F"/>
    <w:rsid w:val="00A371C2"/>
    <w:rsid w:val="00A42037"/>
    <w:rsid w:val="00A431B6"/>
    <w:rsid w:val="00A4499B"/>
    <w:rsid w:val="00A45A1D"/>
    <w:rsid w:val="00A51570"/>
    <w:rsid w:val="00A5249E"/>
    <w:rsid w:val="00A53845"/>
    <w:rsid w:val="00A53F0E"/>
    <w:rsid w:val="00A6052E"/>
    <w:rsid w:val="00A62E1C"/>
    <w:rsid w:val="00A6317C"/>
    <w:rsid w:val="00A638DD"/>
    <w:rsid w:val="00A64E22"/>
    <w:rsid w:val="00A7061B"/>
    <w:rsid w:val="00A73477"/>
    <w:rsid w:val="00A73C66"/>
    <w:rsid w:val="00A73FE8"/>
    <w:rsid w:val="00A74463"/>
    <w:rsid w:val="00A81C90"/>
    <w:rsid w:val="00A86DE7"/>
    <w:rsid w:val="00A87115"/>
    <w:rsid w:val="00A87701"/>
    <w:rsid w:val="00A90C6F"/>
    <w:rsid w:val="00A91C7E"/>
    <w:rsid w:val="00AA1112"/>
    <w:rsid w:val="00AA380F"/>
    <w:rsid w:val="00AA43E8"/>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3B1A"/>
    <w:rsid w:val="00B16627"/>
    <w:rsid w:val="00B1718B"/>
    <w:rsid w:val="00B20345"/>
    <w:rsid w:val="00B230F3"/>
    <w:rsid w:val="00B3089F"/>
    <w:rsid w:val="00B3201A"/>
    <w:rsid w:val="00B32E12"/>
    <w:rsid w:val="00B4245E"/>
    <w:rsid w:val="00B50015"/>
    <w:rsid w:val="00B51038"/>
    <w:rsid w:val="00B65671"/>
    <w:rsid w:val="00B6645C"/>
    <w:rsid w:val="00B8327A"/>
    <w:rsid w:val="00B86199"/>
    <w:rsid w:val="00B95E8A"/>
    <w:rsid w:val="00B95F94"/>
    <w:rsid w:val="00BA1FB5"/>
    <w:rsid w:val="00BB25C8"/>
    <w:rsid w:val="00BB6B90"/>
    <w:rsid w:val="00BD6F6A"/>
    <w:rsid w:val="00BE46ED"/>
    <w:rsid w:val="00BE5225"/>
    <w:rsid w:val="00BE5C12"/>
    <w:rsid w:val="00BF49C8"/>
    <w:rsid w:val="00C06519"/>
    <w:rsid w:val="00C15D9D"/>
    <w:rsid w:val="00C30E52"/>
    <w:rsid w:val="00C31CC5"/>
    <w:rsid w:val="00C32147"/>
    <w:rsid w:val="00C41770"/>
    <w:rsid w:val="00C45EA0"/>
    <w:rsid w:val="00C47A6E"/>
    <w:rsid w:val="00C50D09"/>
    <w:rsid w:val="00C52338"/>
    <w:rsid w:val="00C616C4"/>
    <w:rsid w:val="00C6437E"/>
    <w:rsid w:val="00C65C25"/>
    <w:rsid w:val="00C676BD"/>
    <w:rsid w:val="00C81BD8"/>
    <w:rsid w:val="00C83591"/>
    <w:rsid w:val="00C843ED"/>
    <w:rsid w:val="00C8540A"/>
    <w:rsid w:val="00C90A0D"/>
    <w:rsid w:val="00C979D3"/>
    <w:rsid w:val="00CA0C30"/>
    <w:rsid w:val="00CA4998"/>
    <w:rsid w:val="00CA59E7"/>
    <w:rsid w:val="00CB0412"/>
    <w:rsid w:val="00CB0EB6"/>
    <w:rsid w:val="00CB29AC"/>
    <w:rsid w:val="00CB43E5"/>
    <w:rsid w:val="00CB4894"/>
    <w:rsid w:val="00CC08A4"/>
    <w:rsid w:val="00CC0AD9"/>
    <w:rsid w:val="00CD1DCE"/>
    <w:rsid w:val="00CD31C4"/>
    <w:rsid w:val="00CD67F0"/>
    <w:rsid w:val="00CE1F38"/>
    <w:rsid w:val="00CE3E2D"/>
    <w:rsid w:val="00CE5659"/>
    <w:rsid w:val="00CF2466"/>
    <w:rsid w:val="00CF34C9"/>
    <w:rsid w:val="00CF4ECB"/>
    <w:rsid w:val="00CF7F4A"/>
    <w:rsid w:val="00D10002"/>
    <w:rsid w:val="00D12CE1"/>
    <w:rsid w:val="00D12F47"/>
    <w:rsid w:val="00D12F92"/>
    <w:rsid w:val="00D14C6A"/>
    <w:rsid w:val="00D303B1"/>
    <w:rsid w:val="00D50756"/>
    <w:rsid w:val="00D56B46"/>
    <w:rsid w:val="00D573EA"/>
    <w:rsid w:val="00D60D7B"/>
    <w:rsid w:val="00D62B1B"/>
    <w:rsid w:val="00D67259"/>
    <w:rsid w:val="00D80E14"/>
    <w:rsid w:val="00D87043"/>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966"/>
    <w:rsid w:val="00DF517F"/>
    <w:rsid w:val="00E01D65"/>
    <w:rsid w:val="00E01F71"/>
    <w:rsid w:val="00E03A9D"/>
    <w:rsid w:val="00E12A04"/>
    <w:rsid w:val="00E162E5"/>
    <w:rsid w:val="00E21A2D"/>
    <w:rsid w:val="00E224D2"/>
    <w:rsid w:val="00E3045A"/>
    <w:rsid w:val="00E32E96"/>
    <w:rsid w:val="00E3382D"/>
    <w:rsid w:val="00E37511"/>
    <w:rsid w:val="00E4776E"/>
    <w:rsid w:val="00E57B13"/>
    <w:rsid w:val="00E60CFA"/>
    <w:rsid w:val="00E61883"/>
    <w:rsid w:val="00E62792"/>
    <w:rsid w:val="00E64F64"/>
    <w:rsid w:val="00E66D55"/>
    <w:rsid w:val="00E71ACE"/>
    <w:rsid w:val="00E73DC6"/>
    <w:rsid w:val="00E74A81"/>
    <w:rsid w:val="00E754DD"/>
    <w:rsid w:val="00E81D13"/>
    <w:rsid w:val="00E8378D"/>
    <w:rsid w:val="00E83CBC"/>
    <w:rsid w:val="00E83F79"/>
    <w:rsid w:val="00E8564D"/>
    <w:rsid w:val="00E86676"/>
    <w:rsid w:val="00E91CC8"/>
    <w:rsid w:val="00E92CF7"/>
    <w:rsid w:val="00E938E5"/>
    <w:rsid w:val="00EA2DA5"/>
    <w:rsid w:val="00EB5C3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4B58"/>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05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customStyle="1" w:styleId="7">
    <w:name w:val="7"/>
    <w:basedOn w:val="Tablanormal"/>
    <w:rsid w:val="0082189E"/>
    <w:rPr>
      <w:rFonts w:ascii="Calibri" w:eastAsia="Calibri" w:hAnsi="Calibri" w:cs="Calibri"/>
      <w:lang w:val="es-PE" w:eastAsia="es-PE"/>
    </w:rPr>
    <w:tblPr>
      <w:tblStyleRowBandSize w:val="1"/>
      <w:tblStyleColBandSize w:val="1"/>
      <w:tblCellMar>
        <w:top w:w="0.75pt" w:type="dxa"/>
        <w:start w:w="0.75pt" w:type="dxa"/>
        <w:bottom w:w="0.75pt" w:type="dxa"/>
        <w:end w:w="0.75pt" w:type="dxa"/>
      </w:tblCellMar>
    </w:tblPr>
  </w:style>
  <w:style w:type="table" w:customStyle="1" w:styleId="6">
    <w:name w:val="6"/>
    <w:basedOn w:val="Tablanormal"/>
    <w:rsid w:val="0082189E"/>
    <w:rPr>
      <w:rFonts w:ascii="Calibri" w:eastAsia="Calibri" w:hAnsi="Calibri" w:cs="Calibri"/>
      <w:lang w:val="es-PE" w:eastAsia="es-PE"/>
    </w:rPr>
    <w:tblPr>
      <w:tblStyleRowBandSize w:val="1"/>
      <w:tblStyleColBandSize w:val="1"/>
      <w:tblCellMar>
        <w:top w:w="0.75pt" w:type="dxa"/>
        <w:start w:w="0.75pt" w:type="dxa"/>
        <w:bottom w:w="0.75pt" w:type="dxa"/>
        <w:end w:w="0.75pt" w:type="dxa"/>
      </w:tblCellMar>
    </w:tblPr>
  </w:style>
  <w:style w:type="table" w:customStyle="1" w:styleId="5">
    <w:name w:val="5"/>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4">
    <w:name w:val="4"/>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3">
    <w:name w:val="3"/>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2">
    <w:name w:val="2"/>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 w:type="table" w:customStyle="1" w:styleId="1">
    <w:name w:val="1"/>
    <w:basedOn w:val="Tablanormal"/>
    <w:rsid w:val="0082189E"/>
    <w:pPr>
      <w:spacing w:after="0pt" w:line="12pt" w:lineRule="auto"/>
    </w:pPr>
    <w:rPr>
      <w:rFonts w:ascii="Calibri" w:eastAsia="Calibri" w:hAnsi="Calibri" w:cs="Calibri"/>
      <w:lang w:val="es-PE" w:eastAsia="es-PE"/>
    </w:rPr>
    <w:tblPr>
      <w:tblStyleRowBandSize w:val="1"/>
      <w:tblStyleColBandSize w:val="1"/>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999582640">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18524317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footer" Target="footer1.xml"/><Relationship Id="rId18" Type="http://purl.oclc.org/ooxml/officeDocument/relationships/image" Target="media/image5.png"/><Relationship Id="rId26" Type="http://purl.oclc.org/ooxml/officeDocument/relationships/hyperlink" Target="https://doi.org/10.3390/jtaer17020019" TargetMode="External"/><Relationship Id="rId39" Type="http://purl.oclc.org/ooxml/officeDocument/relationships/hyperlink" Target="http://dx.doi.org/10.15549/jeecar.v10i6.1504" TargetMode="External"/><Relationship Id="rId21" Type="http://purl.oclc.org/ooxml/officeDocument/relationships/image" Target="media/image8.png"/><Relationship Id="rId34" Type="http://purl.oclc.org/ooxml/officeDocument/relationships/hyperlink" Target="https://doi.org/10.1080/1331677X.2021.1991825" TargetMode="External"/><Relationship Id="rId42" Type="http://purl.oclc.org/ooxml/officeDocument/relationships/hyperlink" Target="https://doi.org/10.3390/su14137842" TargetMode="External"/><Relationship Id="rId47" Type="http://purl.oclc.org/ooxml/officeDocument/relationships/hyperlink" Target="https://digibuo.uniovi.es/dspace/handle/10651/69205" TargetMode="External"/><Relationship Id="rId50" Type="http://purl.oclc.org/ooxml/officeDocument/relationships/hyperlink" Target="https://dialnet.unirioja.es/servlet/libro?codigo=743388" TargetMode="External"/><Relationship Id="rId55"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3.png"/><Relationship Id="rId29" Type="http://purl.oclc.org/ooxml/officeDocument/relationships/hyperlink" Target="https://dialnet.unirioja.es/servlet/libro?codigo=320929" TargetMode="External"/><Relationship Id="rId11" Type="http://purl.oclc.org/ooxml/officeDocument/relationships/header" Target="header1.xml"/><Relationship Id="rId24" Type="http://purl.oclc.org/ooxml/officeDocument/relationships/hyperlink" Target="https://journals.sagepub.com/doi/full/10.1177/2051570718808132" TargetMode="External"/><Relationship Id="rId32" Type="http://purl.oclc.org/ooxml/officeDocument/relationships/hyperlink" Target="https://www.revistaespacios.com/a23v44n09/a23v44n09p07.pdf" TargetMode="External"/><Relationship Id="rId37" Type="http://purl.oclc.org/ooxml/officeDocument/relationships/hyperlink" Target="https://doi.org/10.1016/j.indmarman.2018.12.004" TargetMode="External"/><Relationship Id="rId40" Type="http://purl.oclc.org/ooxml/officeDocument/relationships/hyperlink" Target="https://doi.org/10.7263/adresic-026-01" TargetMode="External"/><Relationship Id="rId45" Type="http://purl.oclc.org/ooxml/officeDocument/relationships/hyperlink" Target="https://doi.org/10.1016/j.jretai.2014.12.007" TargetMode="External"/><Relationship Id="rId53" Type="http://purl.oclc.org/ooxml/officeDocument/relationships/header" Target="header4.xml"/><Relationship Id="rId5" Type="http://purl.oclc.org/ooxml/officeDocument/relationships/webSettings" Target="webSettings.xml"/><Relationship Id="rId10" Type="http://purl.oclc.org/ooxml/officeDocument/relationships/hyperlink" Target="https://orcid.org/0009-0006-1683-9339" TargetMode="External"/><Relationship Id="rId19" Type="http://purl.oclc.org/ooxml/officeDocument/relationships/image" Target="media/image6.png"/><Relationship Id="rId31" Type="http://purl.oclc.org/ooxml/officeDocument/relationships/hyperlink" Target="https://doi.org/10.15381/gtm.v24i48.21823" TargetMode="External"/><Relationship Id="rId44" Type="http://purl.oclc.org/ooxml/officeDocument/relationships/hyperlink" Target="https://doi.org/10.1007/s12525-020-00445-0" TargetMode="External"/><Relationship Id="rId52" Type="http://purl.oclc.org/ooxml/officeDocument/relationships/header" Target="header3.xml"/><Relationship Id="rId4" Type="http://purl.oclc.org/ooxml/officeDocument/relationships/settings" Target="settings.xml"/><Relationship Id="rId9" Type="http://purl.oclc.org/ooxml/officeDocument/relationships/hyperlink" Target="https://orcid.org/0009-0009-6893-5068" TargetMode="External"/><Relationship Id="rId14" Type="http://purl.oclc.org/ooxml/officeDocument/relationships/footer" Target="footer2.xml"/><Relationship Id="rId22" Type="http://purl.oclc.org/ooxml/officeDocument/relationships/hyperlink" Target="https://www.proquest.com/docview/2129468571?sourcetype=Scholarly%20Journals" TargetMode="External"/><Relationship Id="rId27" Type="http://purl.oclc.org/ooxml/officeDocument/relationships/hyperlink" Target="https://doi.org/10.46589/rdiasf.vi39.554" TargetMode="External"/><Relationship Id="rId30" Type="http://purl.oclc.org/ooxml/officeDocument/relationships/hyperlink" Target="https://doi.org/10.17268/goi4.0.2022.09" TargetMode="External"/><Relationship Id="rId35" Type="http://purl.oclc.org/ooxml/officeDocument/relationships/hyperlink" Target="https://doi.org/10.3390/jtaer18010033" TargetMode="External"/><Relationship Id="rId43" Type="http://purl.oclc.org/ooxml/officeDocument/relationships/hyperlink" Target="https://www.revespcardiol.org/es-declaracion-prisma-2020-una-guia-articulo-S0300893221002748" TargetMode="External"/><Relationship Id="rId48" Type="http://purl.oclc.org/ooxml/officeDocument/relationships/hyperlink" Target="https://dialnet.unirioja.es/servlet/articulo?codigo=8583045" TargetMode="External"/><Relationship Id="rId8" Type="http://purl.oclc.org/ooxml/officeDocument/relationships/image" Target="media/image1.jpg"/><Relationship Id="rId51" Type="http://purl.oclc.org/ooxml/officeDocument/relationships/hyperlink" Target="https://doi.org/10.1080/23311975.2023.2244765" TargetMode="External"/><Relationship Id="rId3" Type="http://purl.oclc.org/ooxml/officeDocument/relationships/styles" Target="styles.xml"/><Relationship Id="rId12" Type="http://purl.oclc.org/ooxml/officeDocument/relationships/header" Target="header2.xml"/><Relationship Id="rId17" Type="http://purl.oclc.org/ooxml/officeDocument/relationships/image" Target="media/image4.png"/><Relationship Id="rId25" Type="http://purl.oclc.org/ooxml/officeDocument/relationships/hyperlink" Target="http://dx.doi.org/10.1108/JEFAS-09-2022-0237" TargetMode="External"/><Relationship Id="rId33" Type="http://purl.oclc.org/ooxml/officeDocument/relationships/hyperlink" Target="https://doi.org/10.17979/redma.2019.23.2.5660" TargetMode="External"/><Relationship Id="rId38" Type="http://purl.oclc.org/ooxml/officeDocument/relationships/hyperlink" Target="https://doi.org/10.1007/s12525-021-00511-1" TargetMode="External"/><Relationship Id="rId46" Type="http://purl.oclc.org/ooxml/officeDocument/relationships/hyperlink" Target="https://doi.org/10.18046/j.estger.2022.164.5006" TargetMode="External"/><Relationship Id="rId20" Type="http://purl.oclc.org/ooxml/officeDocument/relationships/image" Target="media/image7.png"/><Relationship Id="rId41" Type="http://purl.oclc.org/ooxml/officeDocument/relationships/hyperlink" Target="https://revista.uniandes.edu.ec/ojs/index.php/EPISTEME/article/view/2481" TargetMode="External"/><Relationship Id="rId54"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https://orcid.org/0009-0005-0966-0034" TargetMode="External"/><Relationship Id="rId23" Type="http://purl.oclc.org/ooxml/officeDocument/relationships/hyperlink" Target="https://dialnet.unirioja.es/servlet/articulo?codigo=9357241" TargetMode="External"/><Relationship Id="rId28" Type="http://purl.oclc.org/ooxml/officeDocument/relationships/hyperlink" Target="https://doi.org/10.1080/0965254X.2021.1936132" TargetMode="External"/><Relationship Id="rId36" Type="http://purl.oclc.org/ooxml/officeDocument/relationships/hyperlink" Target="https://doi.org/10.1080/1046669X.2020.1737484" TargetMode="External"/><Relationship Id="rId49" Type="http://purl.oclc.org/ooxml/officeDocument/relationships/hyperlink" Target="https://doi.org/10.3390/su13020666"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TotalTime>
  <Pages>34</Pages>
  <Words>7750</Words>
  <Characters>42631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2024-08-16T05:58:00Z</cp:lastPrinted>
  <dcterms:created xsi:type="dcterms:W3CDTF">2024-08-16T06:05:00Z</dcterms:created>
  <dcterms:modified xsi:type="dcterms:W3CDTF">2024-08-16T06:18:00Z</dcterms:modified>
</cp:coreProperties>
</file>